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B6C8" w14:textId="17B7ADE3" w:rsidR="007C267B" w:rsidRPr="00FE2ABA" w:rsidRDefault="007C267B" w:rsidP="00FE2ABA">
      <w:pPr>
        <w:pStyle w:val="Heading1"/>
        <w:spacing w:before="0"/>
        <w:jc w:val="center"/>
        <w:rPr>
          <w:rFonts w:asciiTheme="minorHAnsi" w:hAnsiTheme="minorHAnsi" w:cstheme="minorHAnsi"/>
          <w:b/>
          <w:bCs/>
          <w:color w:val="008080"/>
          <w:sz w:val="28"/>
          <w:szCs w:val="28"/>
        </w:rPr>
      </w:pPr>
      <w:bookmarkStart w:id="0" w:name="_Toc503699617"/>
      <w:bookmarkStart w:id="1" w:name="_Toc503797055"/>
      <w:r w:rsidRPr="00FE2ABA">
        <w:rPr>
          <w:rFonts w:asciiTheme="minorHAnsi" w:hAnsiTheme="minorHAnsi" w:cstheme="minorHAnsi"/>
          <w:b/>
          <w:bCs/>
          <w:color w:val="008080"/>
          <w:sz w:val="28"/>
          <w:szCs w:val="28"/>
        </w:rPr>
        <w:t>“HOW BLAIR KILLED THE CO</w:t>
      </w:r>
      <w:r w:rsidR="00C2423B">
        <w:rPr>
          <w:rFonts w:asciiTheme="minorHAnsi" w:hAnsiTheme="minorHAnsi" w:cstheme="minorHAnsi"/>
          <w:b/>
          <w:bCs/>
          <w:color w:val="008080"/>
          <w:sz w:val="28"/>
          <w:szCs w:val="28"/>
        </w:rPr>
        <w:t>-</w:t>
      </w:r>
      <w:r w:rsidRPr="00FE2ABA">
        <w:rPr>
          <w:rFonts w:asciiTheme="minorHAnsi" w:hAnsiTheme="minorHAnsi" w:cstheme="minorHAnsi"/>
          <w:b/>
          <w:bCs/>
          <w:color w:val="008080"/>
          <w:sz w:val="28"/>
          <w:szCs w:val="28"/>
        </w:rPr>
        <w:t>OPS”: NOTE ON AUTHOR AND BOOK ABSTRACT</w:t>
      </w:r>
    </w:p>
    <w:p w14:paraId="373949C9" w14:textId="77777777" w:rsidR="00FE2ABA" w:rsidRDefault="00FE2ABA" w:rsidP="00FE2ABA">
      <w:pPr>
        <w:pStyle w:val="PlainHeading"/>
      </w:pPr>
    </w:p>
    <w:p w14:paraId="2A40F753" w14:textId="63D9E1B3" w:rsidR="00D73BF0" w:rsidRDefault="00FE2ABA" w:rsidP="00FE2ABA">
      <w:pPr>
        <w:pStyle w:val="PlainHeading"/>
      </w:pPr>
      <w:r>
        <w:t xml:space="preserve">About Leslie Huckfield </w:t>
      </w:r>
      <w:bookmarkEnd w:id="0"/>
      <w:bookmarkEnd w:id="1"/>
    </w:p>
    <w:p w14:paraId="74D14AA8" w14:textId="0CCEDAD7" w:rsidR="005D226C" w:rsidRDefault="005D226C" w:rsidP="005D226C">
      <w:pPr>
        <w:pStyle w:val="Normal0"/>
      </w:pPr>
      <w:r w:rsidRPr="00E62B95">
        <w:t>Leslie Huckfield has a wide range of policy development experience</w:t>
      </w:r>
      <w:r>
        <w:t xml:space="preserve"> </w:t>
      </w:r>
      <w:r w:rsidRPr="00E62B95">
        <w:t>as a Member of the House of Commons and Member of the European Parliament, as a Government Minister in the Department of Industry and as a Member of the Labour Party National Executive Committee</w:t>
      </w:r>
      <w:r>
        <w:t xml:space="preserve">. </w:t>
      </w:r>
      <w:r w:rsidR="000811B3">
        <w:t xml:space="preserve">From 1989 till 2013 he worked on </w:t>
      </w:r>
      <w:r w:rsidR="0017334C">
        <w:t xml:space="preserve">EU </w:t>
      </w:r>
      <w:r w:rsidR="000811B3">
        <w:t>funding</w:t>
      </w:r>
      <w:r w:rsidR="00964763">
        <w:t xml:space="preserve"> </w:t>
      </w:r>
      <w:r w:rsidR="0006705B">
        <w:t xml:space="preserve">for </w:t>
      </w:r>
      <w:r w:rsidR="00964763">
        <w:t>projects</w:t>
      </w:r>
      <w:r w:rsidR="000811B3">
        <w:t xml:space="preserve"> for further and higher education and </w:t>
      </w:r>
      <w:r w:rsidR="00964763">
        <w:t xml:space="preserve">the </w:t>
      </w:r>
      <w:r w:rsidR="000811B3">
        <w:t>third sector</w:t>
      </w:r>
      <w:r w:rsidR="00964763">
        <w:t>.</w:t>
      </w:r>
      <w:r w:rsidR="000811B3">
        <w:t xml:space="preserve"> </w:t>
      </w:r>
      <w:r>
        <w:t>In Scotland throughout 2015 he delivered a nationwide programme of 12 EU Funding Masterclasses</w:t>
      </w:r>
      <w:r w:rsidR="00896C72">
        <w:t xml:space="preserve"> </w:t>
      </w:r>
      <w:r>
        <w:t xml:space="preserve">for third sector organisations, attended by representatives of more than 400 organisations. </w:t>
      </w:r>
    </w:p>
    <w:p w14:paraId="1FEBE649" w14:textId="56F0D2BA" w:rsidR="00EA31F0" w:rsidRDefault="00EA31F0" w:rsidP="00EA31F0">
      <w:r>
        <w:t xml:space="preserve">Leslie Huckfield </w:t>
      </w:r>
      <w:r w:rsidR="0017334C">
        <w:t xml:space="preserve">is </w:t>
      </w:r>
      <w:r w:rsidR="002341EE">
        <w:t xml:space="preserve">now </w:t>
      </w:r>
      <w:r>
        <w:t xml:space="preserve">a </w:t>
      </w:r>
      <w:r w:rsidR="00896C72">
        <w:t xml:space="preserve">Visiting Fellow </w:t>
      </w:r>
      <w:r>
        <w:t xml:space="preserve">and researcher at </w:t>
      </w:r>
      <w:r w:rsidR="0006705B">
        <w:t xml:space="preserve">both </w:t>
      </w:r>
      <w:r>
        <w:t xml:space="preserve">Glasgow Caledonian University and </w:t>
      </w:r>
      <w:r w:rsidR="00896C72">
        <w:t xml:space="preserve">an Associate Lecturer at </w:t>
      </w:r>
      <w:r>
        <w:t xml:space="preserve">the Open University. </w:t>
      </w:r>
      <w:r w:rsidRPr="009F4C65">
        <w:t xml:space="preserve">His academic qualifications include an Oxford MA in Politics, Philosophy and Economics, an MSc with Distinction in Urban and Regional Planning from Heriot Watt and a PhD from Glasgow Caledonian University. </w:t>
      </w:r>
    </w:p>
    <w:p w14:paraId="73B26A67" w14:textId="575E56BC" w:rsidR="00FC158C" w:rsidRPr="005D226C" w:rsidRDefault="00E37467" w:rsidP="005D226C">
      <w:r>
        <w:t xml:space="preserve">The following is a summary of his </w:t>
      </w:r>
      <w:bookmarkStart w:id="2" w:name="_Toc503797056"/>
      <w:r w:rsidR="00FC158C">
        <w:rPr>
          <w:shd w:val="clear" w:color="auto" w:fill="FFFFFF"/>
        </w:rPr>
        <w:t>positio</w:t>
      </w:r>
      <w:r w:rsidR="00320B20">
        <w:rPr>
          <w:shd w:val="clear" w:color="auto" w:fill="FFFFFF"/>
        </w:rPr>
        <w:t>ns</w:t>
      </w:r>
      <w:r w:rsidR="000811B3">
        <w:rPr>
          <w:shd w:val="clear" w:color="auto" w:fill="FFFFFF"/>
        </w:rPr>
        <w:t xml:space="preserve"> relevant to a </w:t>
      </w:r>
      <w:r w:rsidR="00425136">
        <w:rPr>
          <w:shd w:val="clear" w:color="auto" w:fill="FFFFFF"/>
        </w:rPr>
        <w:t xml:space="preserve">possible </w:t>
      </w:r>
      <w:r w:rsidR="000811B3">
        <w:rPr>
          <w:shd w:val="clear" w:color="auto" w:fill="FFFFFF"/>
        </w:rPr>
        <w:t>presentation:</w:t>
      </w:r>
      <w:r w:rsidR="00FC158C">
        <w:rPr>
          <w:shd w:val="clear" w:color="auto" w:fill="FFFFFF"/>
        </w:rPr>
        <w:t xml:space="preserve"> </w:t>
      </w:r>
    </w:p>
    <w:p w14:paraId="3EEB07FB" w14:textId="100BAC62" w:rsidR="00FC158C" w:rsidRDefault="00320B20" w:rsidP="00FC158C">
      <w:pPr>
        <w:pStyle w:val="ListParagraph"/>
        <w:rPr>
          <w:shd w:val="clear" w:color="auto" w:fill="FFFFFF"/>
        </w:rPr>
      </w:pPr>
      <w:r>
        <w:rPr>
          <w:shd w:val="clear" w:color="auto" w:fill="FFFFFF"/>
        </w:rPr>
        <w:t xml:space="preserve">He was Under Secretary of State in the Department of Trade and Industry from 1976 till 1979, when </w:t>
      </w:r>
      <w:r w:rsidR="00FC158C">
        <w:rPr>
          <w:shd w:val="clear" w:color="auto" w:fill="FFFFFF"/>
        </w:rPr>
        <w:t xml:space="preserve">the Industrial Common Ownership Act 1976 and Cooperative Development Agency Act 1978 were introduced </w:t>
      </w:r>
    </w:p>
    <w:p w14:paraId="261F9426" w14:textId="7786CBC2" w:rsidR="00FC158C" w:rsidRDefault="00320B20" w:rsidP="00FC158C">
      <w:pPr>
        <w:pStyle w:val="ListParagraph"/>
        <w:rPr>
          <w:shd w:val="clear" w:color="auto" w:fill="FFFFFF"/>
        </w:rPr>
      </w:pPr>
      <w:r>
        <w:rPr>
          <w:shd w:val="clear" w:color="auto" w:fill="FFFFFF"/>
        </w:rPr>
        <w:t xml:space="preserve">He was </w:t>
      </w:r>
      <w:r w:rsidR="00FC158C">
        <w:rPr>
          <w:shd w:val="clear" w:color="auto" w:fill="FFFFFF"/>
        </w:rPr>
        <w:t xml:space="preserve">Chair of the </w:t>
      </w:r>
      <w:r>
        <w:rPr>
          <w:shd w:val="clear" w:color="auto" w:fill="FFFFFF"/>
        </w:rPr>
        <w:t xml:space="preserve">Labour </w:t>
      </w:r>
      <w:r w:rsidR="000811B3">
        <w:rPr>
          <w:shd w:val="clear" w:color="auto" w:fill="FFFFFF"/>
        </w:rPr>
        <w:t xml:space="preserve">Party’s National Executive Committee </w:t>
      </w:r>
      <w:r>
        <w:rPr>
          <w:shd w:val="clear" w:color="auto" w:fill="FFFFFF"/>
        </w:rPr>
        <w:t xml:space="preserve">Working Party </w:t>
      </w:r>
      <w:r w:rsidR="00FC158C">
        <w:rPr>
          <w:shd w:val="clear" w:color="auto" w:fill="FFFFFF"/>
        </w:rPr>
        <w:t xml:space="preserve">on Workers’ Cooperatives in 1980, whose recommendations </w:t>
      </w:r>
      <w:r w:rsidR="00417D8B">
        <w:rPr>
          <w:shd w:val="clear" w:color="auto" w:fill="FFFFFF"/>
        </w:rPr>
        <w:t xml:space="preserve">on cooperatives </w:t>
      </w:r>
      <w:r w:rsidR="00FC158C">
        <w:rPr>
          <w:shd w:val="clear" w:color="auto" w:fill="FFFFFF"/>
        </w:rPr>
        <w:t xml:space="preserve">formed part of Labour’s General Election Manifesto </w:t>
      </w:r>
      <w:r w:rsidR="0006705B">
        <w:rPr>
          <w:shd w:val="clear" w:color="auto" w:fill="FFFFFF"/>
        </w:rPr>
        <w:t xml:space="preserve">in </w:t>
      </w:r>
      <w:r w:rsidR="00FC158C">
        <w:rPr>
          <w:shd w:val="clear" w:color="auto" w:fill="FFFFFF"/>
        </w:rPr>
        <w:t>1983</w:t>
      </w:r>
      <w:r w:rsidR="00E37467">
        <w:rPr>
          <w:shd w:val="clear" w:color="auto" w:fill="FFFFFF"/>
        </w:rPr>
        <w:t xml:space="preserve">. </w:t>
      </w:r>
      <w:r w:rsidR="0006705B">
        <w:rPr>
          <w:shd w:val="clear" w:color="auto" w:fill="FFFFFF"/>
        </w:rPr>
        <w:t xml:space="preserve">His </w:t>
      </w:r>
      <w:r w:rsidR="00E37467">
        <w:rPr>
          <w:shd w:val="clear" w:color="auto" w:fill="FFFFFF"/>
        </w:rPr>
        <w:t xml:space="preserve">Report recommended the </w:t>
      </w:r>
      <w:r w:rsidR="0006705B">
        <w:rPr>
          <w:shd w:val="clear" w:color="auto" w:fill="FFFFFF"/>
        </w:rPr>
        <w:t xml:space="preserve">UK </w:t>
      </w:r>
      <w:r w:rsidR="00E37467">
        <w:rPr>
          <w:shd w:val="clear" w:color="auto" w:fill="FFFFFF"/>
        </w:rPr>
        <w:t xml:space="preserve">introduction of Italy’s “Macora Law” to assist with worker cooperative startups. </w:t>
      </w:r>
      <w:r w:rsidR="00FC158C">
        <w:rPr>
          <w:shd w:val="clear" w:color="auto" w:fill="FFFFFF"/>
        </w:rPr>
        <w:t xml:space="preserve"> </w:t>
      </w:r>
    </w:p>
    <w:p w14:paraId="2EB24145" w14:textId="3279CEC0" w:rsidR="00FC158C" w:rsidRPr="00FC158C" w:rsidRDefault="00320B20" w:rsidP="00FC158C">
      <w:pPr>
        <w:pStyle w:val="ListParagraph"/>
      </w:pPr>
      <w:r>
        <w:rPr>
          <w:shd w:val="clear" w:color="auto" w:fill="FFFFFF"/>
        </w:rPr>
        <w:t xml:space="preserve">He was </w:t>
      </w:r>
      <w:r w:rsidR="00FC158C">
        <w:rPr>
          <w:shd w:val="clear" w:color="auto" w:fill="FFFFFF"/>
        </w:rPr>
        <w:t xml:space="preserve">Member of the European Parliament </w:t>
      </w:r>
      <w:r w:rsidR="00C75D9B">
        <w:rPr>
          <w:shd w:val="clear" w:color="auto" w:fill="FFFFFF"/>
        </w:rPr>
        <w:t xml:space="preserve">for Merseyside East </w:t>
      </w:r>
      <w:r w:rsidR="0017334C">
        <w:rPr>
          <w:shd w:val="clear" w:color="auto" w:fill="FFFFFF"/>
        </w:rPr>
        <w:t xml:space="preserve">from </w:t>
      </w:r>
      <w:r w:rsidR="00FC158C">
        <w:rPr>
          <w:shd w:val="clear" w:color="auto" w:fill="FFFFFF"/>
        </w:rPr>
        <w:t>198</w:t>
      </w:r>
      <w:r w:rsidR="0017334C">
        <w:rPr>
          <w:shd w:val="clear" w:color="auto" w:fill="FFFFFF"/>
        </w:rPr>
        <w:t xml:space="preserve">4 to </w:t>
      </w:r>
      <w:r w:rsidR="00FC158C">
        <w:rPr>
          <w:shd w:val="clear" w:color="auto" w:fill="FFFFFF"/>
        </w:rPr>
        <w:t>1989</w:t>
      </w:r>
      <w:r w:rsidR="000811B3">
        <w:rPr>
          <w:shd w:val="clear" w:color="auto" w:fill="FFFFFF"/>
        </w:rPr>
        <w:t xml:space="preserve"> and Vice Chair of the Transport Committee, </w:t>
      </w:r>
      <w:r w:rsidR="00FC158C">
        <w:rPr>
          <w:shd w:val="clear" w:color="auto" w:fill="FFFFFF"/>
        </w:rPr>
        <w:t xml:space="preserve">during introduction of </w:t>
      </w:r>
      <w:r w:rsidR="0017334C">
        <w:rPr>
          <w:shd w:val="clear" w:color="auto" w:fill="FFFFFF"/>
        </w:rPr>
        <w:t xml:space="preserve">the </w:t>
      </w:r>
      <w:r w:rsidR="00FC158C">
        <w:rPr>
          <w:shd w:val="clear" w:color="auto" w:fill="FFFFFF"/>
        </w:rPr>
        <w:t xml:space="preserve">Commission’s Local Economic Initiatives </w:t>
      </w:r>
      <w:r w:rsidR="00E977AE">
        <w:rPr>
          <w:shd w:val="clear" w:color="auto" w:fill="FFFFFF"/>
        </w:rPr>
        <w:t xml:space="preserve">paper </w:t>
      </w:r>
      <w:r>
        <w:rPr>
          <w:shd w:val="clear" w:color="auto" w:fill="FFFFFF"/>
        </w:rPr>
        <w:t xml:space="preserve">in 1983 </w:t>
      </w:r>
      <w:r w:rsidR="00FC158C">
        <w:rPr>
          <w:shd w:val="clear" w:color="auto" w:fill="FFFFFF"/>
        </w:rPr>
        <w:t xml:space="preserve">and Jacques </w:t>
      </w:r>
      <w:proofErr w:type="spellStart"/>
      <w:r w:rsidR="00FC158C">
        <w:rPr>
          <w:shd w:val="clear" w:color="auto" w:fill="FFFFFF"/>
        </w:rPr>
        <w:t>Delors</w:t>
      </w:r>
      <w:proofErr w:type="spellEnd"/>
      <w:r w:rsidR="00FC158C">
        <w:rPr>
          <w:shd w:val="clear" w:color="auto" w:fill="FFFFFF"/>
        </w:rPr>
        <w:t>’ Social Chapter in 1986</w:t>
      </w:r>
      <w:r w:rsidR="00964763">
        <w:rPr>
          <w:shd w:val="clear" w:color="auto" w:fill="FFFFFF"/>
        </w:rPr>
        <w:t xml:space="preserve"> </w:t>
      </w:r>
    </w:p>
    <w:p w14:paraId="22AEBCFF" w14:textId="12487BBA" w:rsidR="00FC158C" w:rsidRPr="00FE2ABA" w:rsidRDefault="00C75D9B" w:rsidP="00FC158C">
      <w:pPr>
        <w:pStyle w:val="ListParagraph"/>
      </w:pPr>
      <w:r>
        <w:rPr>
          <w:shd w:val="clear" w:color="auto" w:fill="FFFFFF"/>
        </w:rPr>
        <w:t>A</w:t>
      </w:r>
      <w:r w:rsidR="00FC158C">
        <w:rPr>
          <w:shd w:val="clear" w:color="auto" w:fill="FFFFFF"/>
        </w:rPr>
        <w:t xml:space="preserve">fter leaving the European Parliament in 1989, he worked on </w:t>
      </w:r>
      <w:r w:rsidR="000811B3">
        <w:rPr>
          <w:shd w:val="clear" w:color="auto" w:fill="FFFFFF"/>
        </w:rPr>
        <w:t xml:space="preserve">EU </w:t>
      </w:r>
      <w:r w:rsidR="00FC158C">
        <w:rPr>
          <w:shd w:val="clear" w:color="auto" w:fill="FFFFFF"/>
        </w:rPr>
        <w:t xml:space="preserve">funding for </w:t>
      </w:r>
      <w:r w:rsidR="0006705B">
        <w:rPr>
          <w:shd w:val="clear" w:color="auto" w:fill="FFFFFF"/>
        </w:rPr>
        <w:t xml:space="preserve">higher and </w:t>
      </w:r>
      <w:r>
        <w:rPr>
          <w:shd w:val="clear" w:color="auto" w:fill="FFFFFF"/>
        </w:rPr>
        <w:t xml:space="preserve">further education and </w:t>
      </w:r>
      <w:r w:rsidR="00FC158C">
        <w:rPr>
          <w:shd w:val="clear" w:color="auto" w:fill="FFFFFF"/>
        </w:rPr>
        <w:t>third sector projects in Merseyside, the West Midlands, Scotland</w:t>
      </w:r>
      <w:r w:rsidR="00964763">
        <w:rPr>
          <w:shd w:val="clear" w:color="auto" w:fill="FFFFFF"/>
        </w:rPr>
        <w:t xml:space="preserve">, </w:t>
      </w:r>
      <w:r w:rsidR="0006705B">
        <w:rPr>
          <w:shd w:val="clear" w:color="auto" w:fill="FFFFFF"/>
        </w:rPr>
        <w:t xml:space="preserve">Ghana, the Caribbean, </w:t>
      </w:r>
      <w:r w:rsidR="00FC158C">
        <w:rPr>
          <w:shd w:val="clear" w:color="auto" w:fill="FFFFFF"/>
        </w:rPr>
        <w:t xml:space="preserve">Poland and the Baltic States. </w:t>
      </w:r>
    </w:p>
    <w:p w14:paraId="0C9CF8F3" w14:textId="6DA6BE2D" w:rsidR="00FC158C" w:rsidRPr="00FC158C" w:rsidRDefault="00C75D9B" w:rsidP="00FE5B2D">
      <w:pPr>
        <w:pStyle w:val="ListParagraph"/>
      </w:pPr>
      <w:r w:rsidRPr="000811B3">
        <w:rPr>
          <w:shd w:val="clear" w:color="auto" w:fill="FFFFFF"/>
        </w:rPr>
        <w:t xml:space="preserve">He </w:t>
      </w:r>
      <w:r w:rsidR="00E83645" w:rsidRPr="000811B3">
        <w:rPr>
          <w:shd w:val="clear" w:color="auto" w:fill="FFFFFF"/>
        </w:rPr>
        <w:t xml:space="preserve">was </w:t>
      </w:r>
      <w:r w:rsidR="00FC158C" w:rsidRPr="000811B3">
        <w:rPr>
          <w:shd w:val="clear" w:color="auto" w:fill="FFFFFF"/>
        </w:rPr>
        <w:t xml:space="preserve">a Director of the Social </w:t>
      </w:r>
      <w:r w:rsidR="00E83645" w:rsidRPr="000811B3">
        <w:rPr>
          <w:shd w:val="clear" w:color="auto" w:fill="FFFFFF"/>
        </w:rPr>
        <w:t xml:space="preserve">Enterprise </w:t>
      </w:r>
      <w:r w:rsidR="00FC158C" w:rsidRPr="000811B3">
        <w:rPr>
          <w:shd w:val="clear" w:color="auto" w:fill="FFFFFF"/>
        </w:rPr>
        <w:t xml:space="preserve">Network Scotland </w:t>
      </w:r>
      <w:r w:rsidR="00E83645" w:rsidRPr="000811B3">
        <w:rPr>
          <w:shd w:val="clear" w:color="auto" w:fill="FFFFFF"/>
        </w:rPr>
        <w:t>from 2009 till 2020</w:t>
      </w:r>
      <w:r w:rsidR="000811B3" w:rsidRPr="000811B3">
        <w:rPr>
          <w:shd w:val="clear" w:color="auto" w:fill="FFFFFF"/>
        </w:rPr>
        <w:t xml:space="preserve">. </w:t>
      </w:r>
      <w:r w:rsidR="00624C97" w:rsidRPr="000811B3">
        <w:rPr>
          <w:shd w:val="clear" w:color="auto" w:fill="FFFFFF"/>
        </w:rPr>
        <w:t xml:space="preserve">Until April 2022 he was a </w:t>
      </w:r>
      <w:r w:rsidR="00E83645" w:rsidRPr="000811B3">
        <w:rPr>
          <w:shd w:val="clear" w:color="auto" w:fill="FFFFFF"/>
        </w:rPr>
        <w:t xml:space="preserve">Director of </w:t>
      </w:r>
      <w:r w:rsidR="00FC158C" w:rsidRPr="000811B3">
        <w:rPr>
          <w:shd w:val="clear" w:color="auto" w:fill="FFFFFF"/>
        </w:rPr>
        <w:t xml:space="preserve">the Sheffield Cooperative Development Group </w:t>
      </w:r>
    </w:p>
    <w:p w14:paraId="2483362C" w14:textId="26519FA4" w:rsidR="00FC158C" w:rsidRPr="00320B20" w:rsidRDefault="00C75D9B" w:rsidP="00FC158C">
      <w:pPr>
        <w:pStyle w:val="ListParagraph"/>
      </w:pPr>
      <w:r>
        <w:rPr>
          <w:shd w:val="clear" w:color="auto" w:fill="FFFFFF"/>
        </w:rPr>
        <w:t>T</w:t>
      </w:r>
      <w:r w:rsidR="00FC158C">
        <w:rPr>
          <w:shd w:val="clear" w:color="auto" w:fill="FFFFFF"/>
        </w:rPr>
        <w:t>hrough</w:t>
      </w:r>
      <w:r w:rsidR="00417D8B">
        <w:rPr>
          <w:shd w:val="clear" w:color="auto" w:fill="FFFFFF"/>
        </w:rPr>
        <w:t xml:space="preserve">out </w:t>
      </w:r>
      <w:r w:rsidR="00FC158C">
        <w:rPr>
          <w:shd w:val="clear" w:color="auto" w:fill="FFFFFF"/>
        </w:rPr>
        <w:t>2018 and 2019 he was a member of the Shadow Chancellors’ Implementation Group to implement Labour’s 2017 and 2019 Manifesto commitment to double the size of the cooperative economy</w:t>
      </w:r>
    </w:p>
    <w:p w14:paraId="6A4CE2A7" w14:textId="6C1FA93A" w:rsidR="00320B20" w:rsidRPr="0017334C" w:rsidRDefault="00C75D9B" w:rsidP="00EF71F6">
      <w:pPr>
        <w:pStyle w:val="ListParagraph"/>
      </w:pPr>
      <w:r w:rsidRPr="000811B3">
        <w:rPr>
          <w:shd w:val="clear" w:color="auto" w:fill="FFFFFF"/>
        </w:rPr>
        <w:t>F</w:t>
      </w:r>
      <w:r w:rsidR="00320B20" w:rsidRPr="000811B3">
        <w:rPr>
          <w:shd w:val="clear" w:color="auto" w:fill="FFFFFF"/>
        </w:rPr>
        <w:t xml:space="preserve">rom 2016 </w:t>
      </w:r>
      <w:r w:rsidRPr="000811B3">
        <w:rPr>
          <w:shd w:val="clear" w:color="auto" w:fill="FFFFFF"/>
        </w:rPr>
        <w:t xml:space="preserve">he </w:t>
      </w:r>
      <w:r w:rsidR="00320B20" w:rsidRPr="000811B3">
        <w:rPr>
          <w:shd w:val="clear" w:color="auto" w:fill="FFFFFF"/>
        </w:rPr>
        <w:t>has lectured in business management at Glasgow Caledonian University</w:t>
      </w:r>
      <w:r w:rsidR="000811B3" w:rsidRPr="000811B3">
        <w:rPr>
          <w:shd w:val="clear" w:color="auto" w:fill="FFFFFF"/>
        </w:rPr>
        <w:t xml:space="preserve">. </w:t>
      </w:r>
      <w:r w:rsidRPr="000811B3">
        <w:rPr>
          <w:shd w:val="clear" w:color="auto" w:fill="FFFFFF"/>
        </w:rPr>
        <w:t xml:space="preserve">He </w:t>
      </w:r>
      <w:r w:rsidR="00320B20" w:rsidRPr="000811B3">
        <w:rPr>
          <w:shd w:val="clear" w:color="auto" w:fill="FFFFFF"/>
        </w:rPr>
        <w:t xml:space="preserve">is an </w:t>
      </w:r>
      <w:r w:rsidR="00624C97" w:rsidRPr="000811B3">
        <w:rPr>
          <w:shd w:val="clear" w:color="auto" w:fill="FFFFFF"/>
        </w:rPr>
        <w:t xml:space="preserve">also </w:t>
      </w:r>
      <w:r w:rsidR="00320B20" w:rsidRPr="000811B3">
        <w:rPr>
          <w:shd w:val="clear" w:color="auto" w:fill="FFFFFF"/>
        </w:rPr>
        <w:t xml:space="preserve">Associate Lecturer in Economics at the Open University </w:t>
      </w:r>
    </w:p>
    <w:p w14:paraId="0D62E207" w14:textId="6DB88B27" w:rsidR="0017334C" w:rsidRDefault="0017334C" w:rsidP="0017334C">
      <w:pPr>
        <w:pStyle w:val="ListParagraph"/>
      </w:pPr>
      <w:r>
        <w:t>His book “How Blair Killed the Coops,” published by Manchester University Press in November 2021, describes how</w:t>
      </w:r>
      <w:r w:rsidR="00E977AE">
        <w:t>, in contrast to most of Europe,</w:t>
      </w:r>
      <w:r>
        <w:t xml:space="preserve"> under </w:t>
      </w:r>
      <w:r w:rsidRPr="00AF6B3F">
        <w:t>New Labour</w:t>
      </w:r>
      <w:r>
        <w:t xml:space="preserve"> </w:t>
      </w:r>
      <w:r w:rsidRPr="00AF6B3F">
        <w:t xml:space="preserve">there was a major political shift from cooperative, </w:t>
      </w:r>
      <w:proofErr w:type="gramStart"/>
      <w:r w:rsidRPr="00AF6B3F">
        <w:t>mutual</w:t>
      </w:r>
      <w:proofErr w:type="gramEnd"/>
      <w:r w:rsidRPr="00AF6B3F">
        <w:t xml:space="preserve"> and democratically accountable structures in local communities to</w:t>
      </w:r>
      <w:r>
        <w:t>wards</w:t>
      </w:r>
      <w:r w:rsidRPr="00AF6B3F">
        <w:t xml:space="preserve"> individually controlled social enterprises</w:t>
      </w:r>
      <w:r>
        <w:t>.</w:t>
      </w:r>
      <w:r w:rsidRPr="00AF6B3F">
        <w:t xml:space="preserve"> </w:t>
      </w:r>
    </w:p>
    <w:p w14:paraId="28A38F17" w14:textId="6E55D04B" w:rsidR="00D73BF0" w:rsidRPr="008B0683" w:rsidRDefault="002341EE" w:rsidP="00FE2ABA">
      <w:pPr>
        <w:pStyle w:val="PlainHeading"/>
        <w:rPr>
          <w:rStyle w:val="PlainHeadingLevel2"/>
          <w:rFonts w:eastAsia="Calibri" w:cs="Times New Roman"/>
          <w:b/>
          <w:bCs w:val="0"/>
          <w:szCs w:val="22"/>
          <w:lang w:eastAsia="en-GB"/>
        </w:rPr>
      </w:pPr>
      <w:r>
        <w:rPr>
          <w:rStyle w:val="PlainHeadingLevel2"/>
          <w:rFonts w:eastAsia="Calibri" w:cs="Times New Roman"/>
          <w:b/>
          <w:lang w:eastAsia="en-GB"/>
        </w:rPr>
        <w:lastRenderedPageBreak/>
        <w:t xml:space="preserve">Book Abstract: </w:t>
      </w:r>
      <w:r w:rsidR="007C267B">
        <w:rPr>
          <w:rStyle w:val="PlainHeadingLevel2"/>
          <w:rFonts w:eastAsia="Calibri" w:cs="Times New Roman"/>
          <w:b/>
          <w:bCs w:val="0"/>
          <w:szCs w:val="22"/>
          <w:lang w:eastAsia="en-GB"/>
        </w:rPr>
        <w:t>“</w:t>
      </w:r>
      <w:r w:rsidR="00FE2ABA">
        <w:rPr>
          <w:rStyle w:val="PlainHeadingLevel2"/>
          <w:rFonts w:eastAsia="Calibri" w:cs="Times New Roman"/>
          <w:b/>
          <w:bCs w:val="0"/>
          <w:szCs w:val="22"/>
          <w:lang w:eastAsia="en-GB"/>
        </w:rPr>
        <w:t>How Blair Killed the Co-</w:t>
      </w:r>
      <w:r w:rsidR="000E2246">
        <w:rPr>
          <w:rStyle w:val="PlainHeadingLevel2"/>
          <w:rFonts w:eastAsia="Calibri" w:cs="Times New Roman"/>
          <w:b/>
          <w:bCs w:val="0"/>
          <w:szCs w:val="22"/>
          <w:lang w:eastAsia="en-GB"/>
        </w:rPr>
        <w:t>o</w:t>
      </w:r>
      <w:r w:rsidR="00FE2ABA">
        <w:rPr>
          <w:rStyle w:val="PlainHeadingLevel2"/>
          <w:rFonts w:eastAsia="Calibri" w:cs="Times New Roman"/>
          <w:b/>
          <w:bCs w:val="0"/>
          <w:szCs w:val="22"/>
          <w:lang w:eastAsia="en-GB"/>
        </w:rPr>
        <w:t xml:space="preserve">ps” </w:t>
      </w:r>
      <w:bookmarkEnd w:id="2"/>
    </w:p>
    <w:tbl>
      <w:tblPr>
        <w:tblW w:w="0" w:type="auto"/>
        <w:tblLook w:val="04A0" w:firstRow="1" w:lastRow="0" w:firstColumn="1" w:lastColumn="0" w:noHBand="0" w:noVBand="1"/>
      </w:tblPr>
      <w:tblGrid>
        <w:gridCol w:w="9026"/>
      </w:tblGrid>
      <w:tr w:rsidR="00D73BF0" w:rsidRPr="00AF6B3F" w14:paraId="6AA12E53" w14:textId="77777777" w:rsidTr="00442374">
        <w:tc>
          <w:tcPr>
            <w:tcW w:w="9026" w:type="dxa"/>
            <w:shd w:val="clear" w:color="auto" w:fill="auto"/>
          </w:tcPr>
          <w:p w14:paraId="25B536F4" w14:textId="0A4157D9" w:rsidR="00D73BF0" w:rsidRPr="00AF6B3F" w:rsidRDefault="00D73BF0" w:rsidP="00D520BF">
            <w:r w:rsidRPr="00AF6B3F">
              <w:t>Social enterprise and third sector activity have mushroomed into a prolific area of academic research and discourses on an industrial scale over the past 10 years, with many claiming their origins rooted in Blair, New Labour and Giddens’ Third Way</w:t>
            </w:r>
            <w:r w:rsidR="00EA31F0">
              <w:t>.</w:t>
            </w:r>
            <w:r w:rsidRPr="00AF6B3F">
              <w:t xml:space="preserve"> Many academic</w:t>
            </w:r>
            <w:r w:rsidR="00EA31F0">
              <w:t>s</w:t>
            </w:r>
            <w:r w:rsidRPr="00AF6B3F">
              <w:t xml:space="preserve"> do not access the wealth of grey, legacy and public policy literature from earlier periods</w:t>
            </w:r>
            <w:r w:rsidR="00EA31F0">
              <w:t>, especially from mainland European sources,</w:t>
            </w:r>
            <w:r w:rsidRPr="00AF6B3F">
              <w:t xml:space="preserve"> which support different conclusions and interpretations. Their narrow focus on “high voltage” vocalisation and articulation of the concept of social enterprise under New Labour from 1997 to 2005 not only neglects previous origins and antecedents</w:t>
            </w:r>
            <w:r w:rsidR="00EA31F0">
              <w:t xml:space="preserve"> </w:t>
            </w:r>
            <w:r w:rsidR="00964763">
              <w:t xml:space="preserve">from Europe, </w:t>
            </w:r>
            <w:r w:rsidRPr="00AF6B3F">
              <w:t xml:space="preserve">but misplaces and miscasts the role of social enterprise and wider third sector. </w:t>
            </w:r>
            <w:r w:rsidR="00C43264">
              <w:t xml:space="preserve">Social enterprises have been re institutionalised in a neoliberal way to support public service delivery, increasingly financed through social investment. </w:t>
            </w:r>
            <w:r w:rsidR="0006705B">
              <w:t xml:space="preserve">UK third sector organisations are </w:t>
            </w:r>
            <w:r w:rsidR="00C43264">
              <w:t xml:space="preserve">now part of the welfare state and </w:t>
            </w:r>
            <w:r w:rsidR="00E977AE">
              <w:t xml:space="preserve">their </w:t>
            </w:r>
            <w:r w:rsidR="00C43264">
              <w:t xml:space="preserve">previous role in local economic democracy has been forgotten. </w:t>
            </w:r>
          </w:p>
          <w:p w14:paraId="2555E88A" w14:textId="4BB6AB59" w:rsidR="004E7C90" w:rsidRDefault="00D73BF0" w:rsidP="00D520BF">
            <w:pPr>
              <w:rPr>
                <w:rFonts w:asciiTheme="minorHAnsi" w:hAnsiTheme="minorHAnsi" w:cstheme="minorHAnsi"/>
              </w:rPr>
            </w:pPr>
            <w:r w:rsidRPr="00AF6B3F">
              <w:rPr>
                <w:rFonts w:asciiTheme="minorHAnsi" w:hAnsiTheme="minorHAnsi" w:cstheme="minorHAnsi"/>
              </w:rPr>
              <w:t xml:space="preserve">Many </w:t>
            </w:r>
            <w:r>
              <w:rPr>
                <w:rFonts w:asciiTheme="minorHAnsi" w:hAnsiTheme="minorHAnsi" w:cstheme="minorHAnsi"/>
              </w:rPr>
              <w:t xml:space="preserve">indigenous </w:t>
            </w:r>
            <w:r w:rsidRPr="00AF6B3F">
              <w:rPr>
                <w:rFonts w:asciiTheme="minorHAnsi" w:hAnsiTheme="minorHAnsi" w:cstheme="minorHAnsi"/>
              </w:rPr>
              <w:t>structures, which were formed as community and collective responses to massive deindustrialisation and market failure in the 1970s and 1980s</w:t>
            </w:r>
            <w:r w:rsidR="002341EE">
              <w:rPr>
                <w:rFonts w:asciiTheme="minorHAnsi" w:hAnsiTheme="minorHAnsi" w:cstheme="minorHAnsi"/>
              </w:rPr>
              <w:t xml:space="preserve"> – as happened in many EU Member States</w:t>
            </w:r>
            <w:r w:rsidR="0006705B">
              <w:rPr>
                <w:rFonts w:asciiTheme="minorHAnsi" w:hAnsiTheme="minorHAnsi" w:cstheme="minorHAnsi"/>
              </w:rPr>
              <w:t xml:space="preserve"> - </w:t>
            </w:r>
            <w:r w:rsidR="002341EE">
              <w:rPr>
                <w:rFonts w:asciiTheme="minorHAnsi" w:hAnsiTheme="minorHAnsi" w:cstheme="minorHAnsi"/>
              </w:rPr>
              <w:t xml:space="preserve">in the UK </w:t>
            </w:r>
            <w:r w:rsidRPr="00AF6B3F">
              <w:rPr>
                <w:rFonts w:asciiTheme="minorHAnsi" w:hAnsiTheme="minorHAnsi" w:cstheme="minorHAnsi"/>
              </w:rPr>
              <w:t>are now forced to bid against the private sector for contracts for delivery of public services. Many other UK academic contributions have interpreted these events differently</w:t>
            </w:r>
            <w:r>
              <w:rPr>
                <w:rFonts w:asciiTheme="minorHAnsi" w:hAnsiTheme="minorHAnsi" w:cstheme="minorHAnsi"/>
              </w:rPr>
              <w:t>,</w:t>
            </w:r>
            <w:r w:rsidRPr="00AF6B3F">
              <w:rPr>
                <w:rFonts w:asciiTheme="minorHAnsi" w:hAnsiTheme="minorHAnsi" w:cstheme="minorHAnsi"/>
              </w:rPr>
              <w:t xml:space="preserve"> so that this </w:t>
            </w:r>
            <w:r w:rsidR="00EA31F0">
              <w:rPr>
                <w:rFonts w:asciiTheme="minorHAnsi" w:hAnsiTheme="minorHAnsi" w:cstheme="minorHAnsi"/>
              </w:rPr>
              <w:t xml:space="preserve">book </w:t>
            </w:r>
            <w:r w:rsidRPr="00AF6B3F">
              <w:rPr>
                <w:rFonts w:asciiTheme="minorHAnsi" w:hAnsiTheme="minorHAnsi" w:cstheme="minorHAnsi"/>
              </w:rPr>
              <w:t xml:space="preserve">represents an alternative </w:t>
            </w:r>
            <w:r w:rsidR="00E977AE">
              <w:rPr>
                <w:rFonts w:asciiTheme="minorHAnsi" w:hAnsiTheme="minorHAnsi" w:cstheme="minorHAnsi"/>
              </w:rPr>
              <w:t xml:space="preserve">and mainland European </w:t>
            </w:r>
            <w:r w:rsidRPr="00AF6B3F">
              <w:rPr>
                <w:rFonts w:asciiTheme="minorHAnsi" w:hAnsiTheme="minorHAnsi" w:cstheme="minorHAnsi"/>
              </w:rPr>
              <w:t xml:space="preserve">narrative for social enterprise and the wider third sector. </w:t>
            </w:r>
          </w:p>
          <w:p w14:paraId="75C7B2E4" w14:textId="5244283B" w:rsidR="006A3EE1" w:rsidRDefault="00E37467" w:rsidP="00D520BF">
            <w:r>
              <w:t>Following the 1975 Referendum on EU Entry, UK Government was slow to promote the use of European Social Fund and European Regional Development Fund, which was used frequently in other Member States to promote Active Labour Market Policies</w:t>
            </w:r>
            <w:r w:rsidR="00EA31F0">
              <w:t xml:space="preserve"> delivered by third sector organisations,</w:t>
            </w:r>
            <w:r>
              <w:t xml:space="preserve"> including work experience and work placements for the unemployed. Huckfield was an MEP </w:t>
            </w:r>
            <w:r w:rsidR="00EA31F0">
              <w:t xml:space="preserve">following the </w:t>
            </w:r>
            <w:r w:rsidR="006A3EE1">
              <w:t>European Commission’s 1983 paper on Local Economic Initiatives (LEIs)</w:t>
            </w:r>
            <w:r w:rsidR="00EA31F0">
              <w:t>.</w:t>
            </w:r>
            <w:r w:rsidR="006A3EE1">
              <w:t xml:space="preserve"> The Commission</w:t>
            </w:r>
            <w:r w:rsidR="00EA31F0">
              <w:t xml:space="preserve"> reported on organisations </w:t>
            </w:r>
            <w:r w:rsidR="006A3EE1">
              <w:t xml:space="preserve">which “seek to operate by commercial criteria and be operationally viable” and which “operate without any continuing public subsidy and the objective of achieving or maintaining financial independence” </w:t>
            </w:r>
            <w:r w:rsidR="00E977AE">
              <w:t xml:space="preserve">and </w:t>
            </w:r>
            <w:r w:rsidR="006A3EE1">
              <w:t xml:space="preserve">referred to contemporary social enterprises, including worker cooperatives, non profits and voluntary organisations. </w:t>
            </w:r>
            <w:r w:rsidR="00D520BF">
              <w:t xml:space="preserve">The Commission reported in 1983 that </w:t>
            </w:r>
            <w:r w:rsidR="006A3EE1">
              <w:t>worker cooperatives had increased from 6,500 to 13,900, with an increase in employment from 298,000 to 540,000</w:t>
            </w:r>
            <w:r w:rsidR="0006705B">
              <w:t>.</w:t>
            </w:r>
            <w:r w:rsidR="006A3EE1">
              <w:t xml:space="preserve"> </w:t>
            </w:r>
          </w:p>
          <w:p w14:paraId="49A63CBF" w14:textId="42EC5760" w:rsidR="006A3EE1" w:rsidRDefault="00D520BF" w:rsidP="00D520BF">
            <w:r>
              <w:t xml:space="preserve">The 1984 European Parliament Report from Heinke Salisch MEP included </w:t>
            </w:r>
            <w:r w:rsidR="006A3EE1" w:rsidRPr="008E00BD">
              <w:t xml:space="preserve">“local employment initiatives </w:t>
            </w:r>
            <w:r w:rsidR="006A3EE1">
              <w:t xml:space="preserve">(LEIs) </w:t>
            </w:r>
            <w:r w:rsidR="006A3EE1" w:rsidRPr="008E00BD">
              <w:t xml:space="preserve">as a valuable contribution to combating mass unemployment, </w:t>
            </w:r>
            <w:r w:rsidR="006A3EE1">
              <w:t xml:space="preserve">with </w:t>
            </w:r>
            <w:r w:rsidR="006A3EE1" w:rsidRPr="008E00BD">
              <w:t>136 new initiatives in London which provide 3,000 jobs”</w:t>
            </w:r>
            <w:r w:rsidR="006A3EE1">
              <w:t xml:space="preserve">. This was followed by </w:t>
            </w:r>
            <w:r w:rsidR="001A75C5">
              <w:t>an EU</w:t>
            </w:r>
            <w:r w:rsidR="006A3EE1">
              <w:t xml:space="preserve"> </w:t>
            </w:r>
            <w:r w:rsidR="006A3EE1" w:rsidRPr="004A3E77">
              <w:t>Local Employment Development Action</w:t>
            </w:r>
            <w:r w:rsidR="006A3EE1">
              <w:t xml:space="preserve"> (LEDA) </w:t>
            </w:r>
            <w:r w:rsidR="006A3EE1" w:rsidRPr="004A3E77">
              <w:t>programme</w:t>
            </w:r>
            <w:r w:rsidR="006A3EE1">
              <w:t xml:space="preserve">, an </w:t>
            </w:r>
            <w:r w:rsidR="006A3EE1" w:rsidRPr="004A3E77">
              <w:t>action learning programme</w:t>
            </w:r>
            <w:r w:rsidR="006A3EE1">
              <w:t xml:space="preserve">, started </w:t>
            </w:r>
            <w:r w:rsidR="006A3EE1" w:rsidRPr="004A3E77">
              <w:t>in 1986</w:t>
            </w:r>
            <w:r w:rsidR="006A3EE1">
              <w:t xml:space="preserve">, </w:t>
            </w:r>
            <w:r w:rsidR="006A3EE1" w:rsidRPr="004A3E77">
              <w:t>involving 12 areas</w:t>
            </w:r>
            <w:r w:rsidR="006A3EE1">
              <w:t xml:space="preserve">. Many UK initiatives, which would today be described as social enterprises, were funded following this EEC/OECD LEI initiative. </w:t>
            </w:r>
          </w:p>
          <w:p w14:paraId="59D64CA2" w14:textId="6D24BDF0" w:rsidR="003E40E2" w:rsidRDefault="00D520BF" w:rsidP="00D520BF">
            <w:pPr>
              <w:rPr>
                <w:rFonts w:eastAsiaTheme="minorHAnsi"/>
              </w:rPr>
            </w:pPr>
            <w:r>
              <w:t xml:space="preserve">All this </w:t>
            </w:r>
            <w:r w:rsidR="003E40E2">
              <w:t xml:space="preserve">is particularly relevant </w:t>
            </w:r>
            <w:r w:rsidR="0006705B">
              <w:t xml:space="preserve">when </w:t>
            </w:r>
            <w:r w:rsidR="003E40E2">
              <w:t xml:space="preserve">approaches </w:t>
            </w:r>
            <w:r w:rsidR="0006705B">
              <w:t xml:space="preserve">were </w:t>
            </w:r>
            <w:r w:rsidR="003E40E2">
              <w:t xml:space="preserve">made to UK academics during the 1970s </w:t>
            </w:r>
            <w:r w:rsidR="0006705B">
              <w:t xml:space="preserve">by </w:t>
            </w:r>
            <w:r w:rsidR="003E40E2">
              <w:t xml:space="preserve">the </w:t>
            </w:r>
            <w:r w:rsidR="003E40E2" w:rsidRPr="00C471DE">
              <w:t>International Centre of Research and Information on the Public, Social and Cooperative Economy</w:t>
            </w:r>
            <w:r w:rsidR="003E40E2">
              <w:t xml:space="preserve"> (CIRIEC),</w:t>
            </w:r>
            <w:r>
              <w:t xml:space="preserve"> </w:t>
            </w:r>
            <w:r w:rsidR="0006705B">
              <w:t>which publishes a monthly ‘</w:t>
            </w:r>
            <w:r>
              <w:rPr>
                <w:shd w:val="clear" w:color="auto" w:fill="FBF9F5"/>
              </w:rPr>
              <w:t>Annals of Public and Cooperative Economics/ Annales de l’économie publique, sociale et coopérative</w:t>
            </w:r>
            <w:r w:rsidR="0006705B">
              <w:rPr>
                <w:shd w:val="clear" w:color="auto" w:fill="FBF9F5"/>
              </w:rPr>
              <w:t xml:space="preserve">’ and is </w:t>
            </w:r>
            <w:r w:rsidR="00E37467">
              <w:t xml:space="preserve">now based on Liege. </w:t>
            </w:r>
            <w:r w:rsidR="003E40E2">
              <w:t xml:space="preserve">If these CIRIEC approaches had been more successful, then the UK might have moved closer to social economy structures like social cooperatives in Italy and other cooperatives and mutuals in mainland Europe and Ireland. </w:t>
            </w:r>
            <w:r w:rsidR="00E37467">
              <w:t xml:space="preserve">At that time, there were </w:t>
            </w:r>
            <w:r w:rsidR="003E40E2">
              <w:t>enough existing UK structures to form the basis for a similar UK social economy.  </w:t>
            </w:r>
          </w:p>
          <w:p w14:paraId="796D57A6" w14:textId="77777777" w:rsidR="000E2246" w:rsidRDefault="000E2246" w:rsidP="00D520BF"/>
          <w:p w14:paraId="2F5FFCBF" w14:textId="104523E1" w:rsidR="00C3123E" w:rsidRDefault="003E40E2" w:rsidP="00D520BF">
            <w:pPr>
              <w:rPr>
                <w:rFonts w:asciiTheme="minorHAnsi" w:hAnsiTheme="minorHAnsi" w:cstheme="minorHAnsi"/>
              </w:rPr>
            </w:pPr>
            <w:r>
              <w:lastRenderedPageBreak/>
              <w:t xml:space="preserve">The consequences of a selective reliance on a limited number of policy regimes by UK academics as policy entrepreneurs </w:t>
            </w:r>
            <w:r w:rsidR="00E37467">
              <w:t xml:space="preserve">have been further undermined by the drawing of parallels with US </w:t>
            </w:r>
            <w:r w:rsidR="00D73BF0" w:rsidRPr="00AF6B3F">
              <w:t>non</w:t>
            </w:r>
            <w:r w:rsidR="00C43264">
              <w:t xml:space="preserve"> </w:t>
            </w:r>
            <w:r w:rsidR="00D73BF0" w:rsidRPr="00AF6B3F">
              <w:t xml:space="preserve">profits as a platform for social entrepreneurship, despite their </w:t>
            </w:r>
            <w:r w:rsidR="00C43264">
              <w:t xml:space="preserve">different and often </w:t>
            </w:r>
            <w:r w:rsidR="00D73BF0" w:rsidRPr="00AF6B3F">
              <w:t xml:space="preserve">controversial history through funding by foundations. </w:t>
            </w:r>
            <w:r w:rsidR="00E37467">
              <w:t xml:space="preserve">There has also been </w:t>
            </w:r>
            <w:r w:rsidR="00D73BF0" w:rsidRPr="00AF6B3F">
              <w:t>an excessive reliance on interpretations from L’Emergence de l’Entreprise Sociale en Europe (EMES) Research Network</w:t>
            </w:r>
            <w:r w:rsidR="00D73BF0" w:rsidRPr="00AF6B3F">
              <w:rPr>
                <w:rFonts w:asciiTheme="minorHAnsi" w:hAnsiTheme="minorHAnsi" w:cstheme="minorHAnsi"/>
              </w:rPr>
              <w:t>, which seek to prioritise a marketised version based on “work integration social enterprises</w:t>
            </w:r>
            <w:r w:rsidR="00D73BF0">
              <w:rPr>
                <w:rFonts w:asciiTheme="minorHAnsi" w:hAnsiTheme="minorHAnsi" w:cstheme="minorHAnsi"/>
              </w:rPr>
              <w:t>” (WISEs)</w:t>
            </w:r>
            <w:r w:rsidR="00840551">
              <w:rPr>
                <w:rFonts w:asciiTheme="minorHAnsi" w:hAnsiTheme="minorHAnsi" w:cstheme="minorHAnsi"/>
              </w:rPr>
              <w:t xml:space="preserve">, </w:t>
            </w:r>
            <w:r w:rsidR="00C3123E">
              <w:rPr>
                <w:rFonts w:asciiTheme="minorHAnsi" w:hAnsiTheme="minorHAnsi" w:cstheme="minorHAnsi"/>
              </w:rPr>
              <w:t xml:space="preserve">following the </w:t>
            </w:r>
            <w:r w:rsidR="00840551">
              <w:rPr>
                <w:rFonts w:asciiTheme="minorHAnsi" w:hAnsiTheme="minorHAnsi" w:cstheme="minorHAnsi"/>
              </w:rPr>
              <w:t>Revenu Minimum d’Insertion minimum income</w:t>
            </w:r>
            <w:r w:rsidR="00C3123E">
              <w:rPr>
                <w:rFonts w:asciiTheme="minorHAnsi" w:hAnsiTheme="minorHAnsi" w:cstheme="minorHAnsi"/>
              </w:rPr>
              <w:t xml:space="preserve"> guarantee introduced in France in 1988.</w:t>
            </w:r>
            <w:r w:rsidR="00D73BF0" w:rsidRPr="00AF6B3F">
              <w:rPr>
                <w:rFonts w:asciiTheme="minorHAnsi" w:hAnsiTheme="minorHAnsi" w:cstheme="minorHAnsi"/>
              </w:rPr>
              <w:t xml:space="preserve"> </w:t>
            </w:r>
          </w:p>
          <w:p w14:paraId="3C3444DD" w14:textId="6729B1CE" w:rsidR="00C3123E" w:rsidRDefault="00D73BF0" w:rsidP="00D520BF">
            <w:r>
              <w:t xml:space="preserve">Most </w:t>
            </w:r>
            <w:r w:rsidRPr="00AF6B3F">
              <w:t xml:space="preserve">UK academics </w:t>
            </w:r>
            <w:r>
              <w:t xml:space="preserve">did not </w:t>
            </w:r>
            <w:r w:rsidR="000E2246">
              <w:t xml:space="preserve">participate </w:t>
            </w:r>
            <w:r w:rsidRPr="00AF6B3F">
              <w:t xml:space="preserve">in </w:t>
            </w:r>
            <w:r w:rsidR="000E2246">
              <w:t xml:space="preserve">EU </w:t>
            </w:r>
            <w:r w:rsidRPr="00AF6B3F">
              <w:t xml:space="preserve">policy discussions </w:t>
            </w:r>
            <w:r>
              <w:t xml:space="preserve">on a social economy </w:t>
            </w:r>
            <w:r w:rsidRPr="00AF6B3F">
              <w:t xml:space="preserve">during the 1970s and 1980s, during which French Regulationists and others </w:t>
            </w:r>
            <w:r>
              <w:t xml:space="preserve">projected </w:t>
            </w:r>
            <w:r w:rsidRPr="00AF6B3F">
              <w:t xml:space="preserve">a </w:t>
            </w:r>
            <w:r w:rsidR="00E977AE">
              <w:t xml:space="preserve">third sector </w:t>
            </w:r>
            <w:r w:rsidRPr="00AF6B3F">
              <w:t xml:space="preserve">role </w:t>
            </w:r>
            <w:r w:rsidR="00E977AE">
              <w:t xml:space="preserve">within </w:t>
            </w:r>
            <w:r>
              <w:t>an alternative s</w:t>
            </w:r>
            <w:r w:rsidRPr="00AF6B3F">
              <w:t xml:space="preserve">ocial and </w:t>
            </w:r>
            <w:r>
              <w:t>s</w:t>
            </w:r>
            <w:r w:rsidRPr="00AF6B3F">
              <w:t xml:space="preserve">olidarity </w:t>
            </w:r>
            <w:r>
              <w:t>e</w:t>
            </w:r>
            <w:r w:rsidRPr="00AF6B3F">
              <w:t xml:space="preserve">conomy. </w:t>
            </w:r>
            <w:r w:rsidR="00C3123E">
              <w:t xml:space="preserve">This culminated in 2000 </w:t>
            </w:r>
            <w:r w:rsidR="00E37467">
              <w:t xml:space="preserve">with the Report from </w:t>
            </w:r>
            <w:r w:rsidR="00602CDC">
              <w:t xml:space="preserve">Alain </w:t>
            </w:r>
            <w:r w:rsidR="00C3123E">
              <w:t xml:space="preserve">Lipietz </w:t>
            </w:r>
            <w:r w:rsidR="00602CDC">
              <w:t xml:space="preserve">MEP </w:t>
            </w:r>
            <w:r w:rsidR="00C3123E">
              <w:t xml:space="preserve">to Martine Aubry as Employment Minister in France, which projected a significant role for a social economy. </w:t>
            </w:r>
            <w:r w:rsidR="00316B88">
              <w:t xml:space="preserve">These </w:t>
            </w:r>
            <w:r>
              <w:t xml:space="preserve">events and policy discourses in mainland Europe and </w:t>
            </w:r>
            <w:r w:rsidR="00E977AE">
              <w:t xml:space="preserve">from </w:t>
            </w:r>
            <w:r>
              <w:t>the women’s movement in Quebec</w:t>
            </w:r>
            <w:r w:rsidR="00E977AE">
              <w:t xml:space="preserve">, leading to the </w:t>
            </w:r>
            <w:proofErr w:type="spellStart"/>
            <w:r w:rsidR="00E977AE">
              <w:t>Chantier</w:t>
            </w:r>
            <w:proofErr w:type="spellEnd"/>
            <w:r w:rsidR="00E977AE">
              <w:t xml:space="preserve"> de </w:t>
            </w:r>
            <w:proofErr w:type="spellStart"/>
            <w:r w:rsidR="00E977AE">
              <w:t>l’Economie</w:t>
            </w:r>
            <w:proofErr w:type="spellEnd"/>
            <w:r w:rsidR="00E977AE">
              <w:t xml:space="preserve"> </w:t>
            </w:r>
            <w:proofErr w:type="spellStart"/>
            <w:r w:rsidR="00E977AE">
              <w:t>Sociale</w:t>
            </w:r>
            <w:proofErr w:type="spellEnd"/>
            <w:r w:rsidR="00316B88">
              <w:t>,</w:t>
            </w:r>
            <w:r>
              <w:t xml:space="preserve"> are relevant since </w:t>
            </w:r>
            <w:r w:rsidR="00E977AE">
              <w:t xml:space="preserve">though </w:t>
            </w:r>
            <w:r>
              <w:t xml:space="preserve">contemporaneous with New Labour Governments, </w:t>
            </w:r>
            <w:r w:rsidR="00316B88">
              <w:t xml:space="preserve">they </w:t>
            </w:r>
            <w:r>
              <w:t xml:space="preserve">rarely feature in UK contributions. </w:t>
            </w:r>
          </w:p>
          <w:p w14:paraId="2BDD7A14" w14:textId="6A807C6A" w:rsidR="00602CDC" w:rsidRPr="00AF6B3F" w:rsidRDefault="00602CDC" w:rsidP="00D520BF">
            <w:r>
              <w:t xml:space="preserve">Based on experience in promoting EU funded projects and </w:t>
            </w:r>
            <w:r w:rsidR="00316B88">
              <w:t xml:space="preserve">examples from </w:t>
            </w:r>
            <w:r>
              <w:t xml:space="preserve">France and Quebec, Huckfield is currently working with third sector representatives in Scotland to assemble a Code for Social Business Organisations, hopefully </w:t>
            </w:r>
            <w:r w:rsidR="00316B88">
              <w:t xml:space="preserve">to </w:t>
            </w:r>
            <w:r>
              <w:t xml:space="preserve">influence the policy of the Scottish Government. </w:t>
            </w:r>
          </w:p>
        </w:tc>
      </w:tr>
    </w:tbl>
    <w:p w14:paraId="5FB575E9" w14:textId="14BE5AA2" w:rsidR="00417D8B" w:rsidRPr="005D226C" w:rsidRDefault="00417D8B" w:rsidP="00417D8B">
      <w:pPr>
        <w:pStyle w:val="Heading3"/>
        <w:rPr>
          <w:rFonts w:cstheme="minorHAnsi"/>
        </w:rPr>
      </w:pPr>
      <w:bookmarkStart w:id="3" w:name="_Toc503699618"/>
      <w:bookmarkStart w:id="4" w:name="_Toc503797057"/>
      <w:r w:rsidRPr="005D226C">
        <w:rPr>
          <w:rFonts w:cstheme="minorHAnsi"/>
        </w:rPr>
        <w:lastRenderedPageBreak/>
        <w:t xml:space="preserve">Matthew Thompson Initial Book Review </w:t>
      </w:r>
    </w:p>
    <w:p w14:paraId="65A7B850" w14:textId="68F0CB77" w:rsidR="00417D8B" w:rsidRPr="00417D8B" w:rsidRDefault="00417D8B" w:rsidP="00D520BF">
      <w:r>
        <w:t>(Matthew Thompson</w:t>
      </w:r>
      <w:r w:rsidR="0099694D">
        <w:t xml:space="preserve">, now at researcher on the Foundational Economy at the University of Cardiff </w:t>
      </w:r>
      <w:r>
        <w:t xml:space="preserve"> </w:t>
      </w:r>
      <w:r w:rsidR="0099694D">
        <w:t xml:space="preserve">has worked </w:t>
      </w:r>
      <w:r>
        <w:t>with Professor Mariana Mazzucato at University College London)</w:t>
      </w:r>
    </w:p>
    <w:p w14:paraId="213210AC" w14:textId="40220D0D" w:rsidR="003A11F2" w:rsidRDefault="00417D8B" w:rsidP="00D520BF">
      <w:r>
        <w:t>“This is the book that many of us in the field of social economy and the cooperative movement have been waiting for – the definitive contemporary history of the fascinating politics behind how co-ops were sold down the river. To my mind, this is the very first intervention in the field that delves into the history of how co-operatives have been transformed from a movement for local economic democracy and an alternative to capitalism into a watered down ‘third sector’ tethered to the New Labour raft of entrepreneurial welfare reform. Contrary to most other academic accounts, it tells the story of how the concept of ‘social enterprise’ – which dominates our contemporary understanding of the social economy, especially in the UK, but also in Europe and the US – had important antecedents in the largely forgotten and under-documented worker cooperative movement, which flourished in Britain in the 1970s and 1980s but which was largely reinvented in the 1990s</w:t>
      </w:r>
      <w:r w:rsidR="000E2246">
        <w:t>”.</w:t>
      </w:r>
      <w:r>
        <w:t xml:space="preserve"> </w:t>
      </w:r>
      <w:bookmarkEnd w:id="3"/>
      <w:bookmarkEnd w:id="4"/>
    </w:p>
    <w:p w14:paraId="0E99BB7B" w14:textId="7D379D31" w:rsidR="002341EE" w:rsidRPr="008B0683" w:rsidRDefault="002341EE" w:rsidP="002341EE">
      <w:pPr>
        <w:pStyle w:val="PlainHeading"/>
        <w:rPr>
          <w:rStyle w:val="PlainHeadingLevel2"/>
          <w:rFonts w:eastAsia="Calibri" w:cs="Times New Roman"/>
          <w:b/>
          <w:bCs w:val="0"/>
          <w:szCs w:val="22"/>
          <w:lang w:eastAsia="en-GB"/>
        </w:rPr>
      </w:pPr>
      <w:r>
        <w:rPr>
          <w:rStyle w:val="PlainHeadingLevel2"/>
          <w:rFonts w:eastAsia="Calibri" w:cs="Times New Roman"/>
          <w:b/>
          <w:lang w:eastAsia="en-GB"/>
        </w:rPr>
        <w:t xml:space="preserve">Manchester University Press Access to: </w:t>
      </w:r>
      <w:r>
        <w:rPr>
          <w:rStyle w:val="PlainHeadingLevel2"/>
          <w:rFonts w:eastAsia="Calibri" w:cs="Times New Roman"/>
          <w:b/>
          <w:bCs w:val="0"/>
          <w:szCs w:val="22"/>
          <w:lang w:eastAsia="en-GB"/>
        </w:rPr>
        <w:t xml:space="preserve">“How Blair Killed the Co-Ops” </w:t>
      </w:r>
    </w:p>
    <w:p w14:paraId="4C219318" w14:textId="77777777" w:rsidR="000E2246" w:rsidRPr="000E2246" w:rsidRDefault="000E2246" w:rsidP="002341EE">
      <w:pPr>
        <w:pStyle w:val="Heading3"/>
        <w:rPr>
          <w:rFonts w:cstheme="minorHAnsi"/>
          <w:sz w:val="18"/>
          <w:szCs w:val="18"/>
        </w:rPr>
      </w:pPr>
    </w:p>
    <w:p w14:paraId="0E38DA78" w14:textId="477E1CBE" w:rsidR="002341EE" w:rsidRPr="005D226C" w:rsidRDefault="002341EE" w:rsidP="002341EE">
      <w:pPr>
        <w:pStyle w:val="Heading3"/>
        <w:rPr>
          <w:rFonts w:cstheme="minorHAnsi"/>
        </w:rPr>
      </w:pPr>
      <w:r>
        <w:rPr>
          <w:rFonts w:cstheme="minorHAnsi"/>
        </w:rPr>
        <w:t xml:space="preserve">Access to “How Blair Killed the Coops” </w:t>
      </w:r>
    </w:p>
    <w:p w14:paraId="5EC03186" w14:textId="579483C7" w:rsidR="002341EE" w:rsidRPr="000E2246" w:rsidRDefault="00000000" w:rsidP="00D520BF">
      <w:pPr>
        <w:rPr>
          <w:rStyle w:val="PlainHeadingLevel2"/>
          <w:rFonts w:eastAsia="Calibri" w:cs="Times New Roman"/>
          <w:b w:val="0"/>
          <w:bCs w:val="0"/>
          <w:color w:val="0033CC"/>
          <w:sz w:val="22"/>
          <w:szCs w:val="22"/>
          <w:lang w:eastAsia="en-GB"/>
        </w:rPr>
      </w:pPr>
      <w:hyperlink r:id="rId7" w:history="1">
        <w:r w:rsidR="002341EE" w:rsidRPr="000E2246">
          <w:rPr>
            <w:rStyle w:val="Hyperlink"/>
            <w:b/>
            <w:bCs/>
            <w:color w:val="0033CC"/>
            <w:u w:val="none"/>
            <w:lang w:eastAsia="en-GB"/>
          </w:rPr>
          <w:t>https://manchesteruniversitypress.co.uk/9781526149732/how-blair-killed-the-co-ops/</w:t>
        </w:r>
      </w:hyperlink>
    </w:p>
    <w:p w14:paraId="158933AD" w14:textId="1F5A222D" w:rsidR="002341EE" w:rsidRPr="002341EE" w:rsidRDefault="002341EE" w:rsidP="002341EE">
      <w:pPr>
        <w:pStyle w:val="Heading3"/>
        <w:rPr>
          <w:rStyle w:val="PlainHeadingLevel2"/>
          <w:rFonts w:asciiTheme="minorHAnsi" w:eastAsiaTheme="majorEastAsia" w:hAnsiTheme="minorHAnsi" w:cstheme="majorBidi"/>
          <w:b/>
          <w:bCs w:val="0"/>
          <w:color w:val="1F3763" w:themeColor="accent1" w:themeShade="7F"/>
          <w:sz w:val="24"/>
          <w:szCs w:val="24"/>
        </w:rPr>
      </w:pPr>
      <w:r w:rsidRPr="002341EE">
        <w:rPr>
          <w:rStyle w:val="PlainHeadingLevel2"/>
          <w:rFonts w:asciiTheme="minorHAnsi" w:eastAsiaTheme="majorEastAsia" w:hAnsiTheme="minorHAnsi" w:cstheme="majorBidi"/>
          <w:b/>
          <w:bCs w:val="0"/>
          <w:color w:val="1F3763" w:themeColor="accent1" w:themeShade="7F"/>
          <w:sz w:val="24"/>
          <w:szCs w:val="24"/>
        </w:rPr>
        <w:t>Review in “Labour Hub”</w:t>
      </w:r>
    </w:p>
    <w:p w14:paraId="5FDDD20A" w14:textId="6337B5F7" w:rsidR="002341EE" w:rsidRDefault="002341EE" w:rsidP="00D520BF">
      <w:pPr>
        <w:rPr>
          <w:rStyle w:val="PlainHeadingLevel2"/>
          <w:rFonts w:eastAsia="Calibri" w:cs="Times New Roman"/>
          <w:color w:val="0033CC"/>
          <w:sz w:val="22"/>
          <w:szCs w:val="22"/>
          <w:lang w:eastAsia="en-GB"/>
        </w:rPr>
      </w:pPr>
      <w:r w:rsidRPr="002341EE">
        <w:rPr>
          <w:rStyle w:val="PlainHeadingLevel2"/>
          <w:rFonts w:eastAsia="Calibri" w:cs="Times New Roman"/>
          <w:color w:val="0033CC"/>
          <w:sz w:val="22"/>
          <w:szCs w:val="22"/>
          <w:lang w:eastAsia="en-GB"/>
        </w:rPr>
        <w:t>https://labourhub.org.uk/2022/01/19/new-labour-reinvents-social-enterprise-for-the-public-service-delivery-market/</w:t>
      </w:r>
    </w:p>
    <w:p w14:paraId="6B4CA5C3" w14:textId="204F13BB" w:rsidR="002341EE" w:rsidRPr="00172BCE" w:rsidRDefault="002341EE" w:rsidP="00172BCE">
      <w:pPr>
        <w:pStyle w:val="Heading3"/>
        <w:rPr>
          <w:rStyle w:val="PlainHeadingLevel2"/>
          <w:rFonts w:asciiTheme="minorHAnsi" w:eastAsiaTheme="majorEastAsia" w:hAnsiTheme="minorHAnsi" w:cstheme="majorBidi"/>
          <w:b/>
          <w:bCs w:val="0"/>
          <w:color w:val="1F3763" w:themeColor="accent1" w:themeShade="7F"/>
          <w:sz w:val="24"/>
          <w:szCs w:val="24"/>
        </w:rPr>
      </w:pPr>
      <w:r w:rsidRPr="00172BCE">
        <w:rPr>
          <w:rStyle w:val="PlainHeadingLevel2"/>
          <w:rFonts w:asciiTheme="minorHAnsi" w:eastAsiaTheme="majorEastAsia" w:hAnsiTheme="minorHAnsi" w:cstheme="majorBidi"/>
          <w:b/>
          <w:bCs w:val="0"/>
          <w:color w:val="1F3763" w:themeColor="accent1" w:themeShade="7F"/>
          <w:sz w:val="24"/>
          <w:szCs w:val="24"/>
        </w:rPr>
        <w:t xml:space="preserve">Access to How Blair Killed the Coops, Chapter One </w:t>
      </w:r>
      <w:r w:rsidR="00172BCE">
        <w:rPr>
          <w:rStyle w:val="PlainHeadingLevel2"/>
          <w:rFonts w:asciiTheme="minorHAnsi" w:eastAsiaTheme="majorEastAsia" w:hAnsiTheme="minorHAnsi" w:cstheme="majorBidi"/>
          <w:b/>
          <w:bCs w:val="0"/>
          <w:color w:val="1F3763" w:themeColor="accent1" w:themeShade="7F"/>
          <w:sz w:val="24"/>
          <w:szCs w:val="24"/>
        </w:rPr>
        <w:t xml:space="preserve">(available free online) </w:t>
      </w:r>
    </w:p>
    <w:p w14:paraId="6B0C2CE1" w14:textId="73614BEC" w:rsidR="002341EE" w:rsidRPr="002341EE" w:rsidRDefault="002341EE" w:rsidP="00D520BF">
      <w:pPr>
        <w:rPr>
          <w:rStyle w:val="PlainHeadingLevel2"/>
          <w:rFonts w:eastAsia="Calibri" w:cs="Times New Roman"/>
          <w:color w:val="0033CC"/>
          <w:sz w:val="22"/>
          <w:szCs w:val="22"/>
          <w:lang w:eastAsia="en-GB"/>
        </w:rPr>
      </w:pPr>
      <w:r w:rsidRPr="002341EE">
        <w:rPr>
          <w:rStyle w:val="PlainHeadingLevel2"/>
          <w:rFonts w:eastAsia="Calibri" w:cs="Times New Roman"/>
          <w:color w:val="0033CC"/>
          <w:sz w:val="22"/>
          <w:szCs w:val="22"/>
          <w:lang w:eastAsia="en-GB"/>
        </w:rPr>
        <w:t>https://www.manchesterhive.com/view/9781526149749/9781526149749.00007.xml</w:t>
      </w:r>
    </w:p>
    <w:sectPr w:rsidR="002341EE" w:rsidRPr="002341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D839" w14:textId="77777777" w:rsidR="00B44D0F" w:rsidRDefault="00B44D0F" w:rsidP="00D03117">
      <w:pPr>
        <w:spacing w:before="0" w:after="0"/>
      </w:pPr>
      <w:r>
        <w:separator/>
      </w:r>
    </w:p>
  </w:endnote>
  <w:endnote w:type="continuationSeparator" w:id="0">
    <w:p w14:paraId="1F5C2B7D" w14:textId="77777777" w:rsidR="00B44D0F" w:rsidRDefault="00B44D0F" w:rsidP="00D031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MT-Italic">
    <w:altName w:val="Baskerville Old Face"/>
    <w:panose1 w:val="00000000000000000000"/>
    <w:charset w:val="00"/>
    <w:family w:val="roman"/>
    <w:notTrueType/>
    <w:pitch w:val="default"/>
    <w:sig w:usb0="00000003" w:usb1="00000000" w:usb2="00000000" w:usb3="00000000" w:csb0="00000001" w:csb1="00000000"/>
  </w:font>
  <w:font w:name="Carlito">
    <w:altName w:val="Calibri"/>
    <w:panose1 w:val="00000000000000000000"/>
    <w:charset w:val="00"/>
    <w:family w:val="auto"/>
    <w:notTrueType/>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93E1" w14:textId="77777777" w:rsidR="00896C72" w:rsidRDefault="00896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D4EF" w14:textId="77777777" w:rsidR="004E7C90" w:rsidRDefault="004E7C90" w:rsidP="004E7C90">
    <w:pPr>
      <w:pStyle w:val="Footer"/>
    </w:pPr>
    <w:r>
      <w:rPr>
        <w:noProof/>
        <w:lang w:eastAsia="en-GB"/>
      </w:rPr>
      <mc:AlternateContent>
        <mc:Choice Requires="wpg">
          <w:drawing>
            <wp:anchor distT="0" distB="0" distL="114300" distR="114300" simplePos="0" relativeHeight="251659264" behindDoc="0" locked="0" layoutInCell="1" allowOverlap="1" wp14:anchorId="1AF0780B" wp14:editId="48A90ACE">
              <wp:simplePos x="0" y="0"/>
              <wp:positionH relativeFrom="margin">
                <wp:align>right</wp:align>
              </wp:positionH>
              <wp:positionV relativeFrom="line">
                <wp:posOffset>-150495</wp:posOffset>
              </wp:positionV>
              <wp:extent cx="5650230" cy="417830"/>
              <wp:effectExtent l="0" t="0" r="26670" b="2032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230" cy="417830"/>
                        <a:chOff x="321" y="14850"/>
                        <a:chExt cx="11601" cy="547"/>
                      </a:xfrm>
                    </wpg:grpSpPr>
                    <wps:wsp>
                      <wps:cNvPr id="11" name="Rectangle 11"/>
                      <wps:cNvSpPr>
                        <a:spLocks noChangeArrowheads="1"/>
                      </wps:cNvSpPr>
                      <wps:spPr bwMode="auto">
                        <a:xfrm>
                          <a:off x="374" y="14903"/>
                          <a:ext cx="9346" cy="432"/>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26D8A975" w14:textId="77777777" w:rsidR="004E7C90" w:rsidRPr="007E7EC2" w:rsidRDefault="004E7C90" w:rsidP="004E7C90">
                            <w:pPr>
                              <w:pStyle w:val="Footer"/>
                              <w:rPr>
                                <w:b/>
                                <w:color w:val="FFFFFF"/>
                              </w:rPr>
                            </w:pPr>
                            <w:r w:rsidRPr="007E7EC2">
                              <w:rPr>
                                <w:b/>
                                <w:color w:val="FFFFFF"/>
                              </w:rPr>
                              <w:t xml:space="preserve">LESLIE HUCKFIELD </w:t>
                            </w:r>
                          </w:p>
                        </w:txbxContent>
                      </wps:txbx>
                      <wps:bodyPr rot="0" vert="horz" wrap="square" lIns="91440" tIns="45720" rIns="91440" bIns="45720" anchor="t" anchorCtr="0" upright="1">
                        <a:noAutofit/>
                      </wps:bodyPr>
                    </wps:wsp>
                    <wps:wsp>
                      <wps:cNvPr id="12" name="Rectangle 12"/>
                      <wps:cNvSpPr>
                        <a:spLocks noChangeArrowheads="1"/>
                      </wps:cNvSpPr>
                      <wps:spPr bwMode="auto">
                        <a:xfrm>
                          <a:off x="9763" y="14903"/>
                          <a:ext cx="2102" cy="432"/>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012A2852" w14:textId="77777777" w:rsidR="004E7C90" w:rsidRPr="007E7EC2" w:rsidRDefault="004E7C90" w:rsidP="004E7C90">
                            <w:pPr>
                              <w:pStyle w:val="Footer"/>
                              <w:tabs>
                                <w:tab w:val="left" w:pos="426"/>
                              </w:tabs>
                              <w:ind w:right="15"/>
                              <w:jc w:val="right"/>
                              <w:rPr>
                                <w:b/>
                                <w:color w:val="FFFFFF"/>
                              </w:rPr>
                            </w:pPr>
                            <w:r w:rsidRPr="007E7EC2">
                              <w:rPr>
                                <w:b/>
                                <w:color w:val="FFFFFF"/>
                              </w:rPr>
                              <w:t xml:space="preserve">PAGE </w:t>
                            </w:r>
                            <w:r w:rsidRPr="007E7EC2">
                              <w:rPr>
                                <w:b/>
                                <w:color w:val="FFFFFF"/>
                              </w:rPr>
                              <w:fldChar w:fldCharType="begin"/>
                            </w:r>
                            <w:r w:rsidRPr="007E7EC2">
                              <w:rPr>
                                <w:b/>
                                <w:color w:val="FFFFFF"/>
                              </w:rPr>
                              <w:instrText xml:space="preserve"> PAGE   \* MERGEFORMAT </w:instrText>
                            </w:r>
                            <w:r w:rsidRPr="007E7EC2">
                              <w:rPr>
                                <w:b/>
                                <w:color w:val="FFFFFF"/>
                              </w:rPr>
                              <w:fldChar w:fldCharType="separate"/>
                            </w:r>
                            <w:r>
                              <w:rPr>
                                <w:b/>
                                <w:noProof/>
                                <w:color w:val="FFFFFF"/>
                              </w:rPr>
                              <w:t>320</w:t>
                            </w:r>
                            <w:r w:rsidRPr="007E7EC2">
                              <w:rPr>
                                <w:b/>
                                <w:color w:val="FFFFFF"/>
                              </w:rPr>
                              <w:fldChar w:fldCharType="end"/>
                            </w:r>
                          </w:p>
                        </w:txbxContent>
                      </wps:txbx>
                      <wps:bodyPr rot="0" vert="horz" wrap="square" lIns="91440" tIns="45720" rIns="91440" bIns="45720" anchor="t" anchorCtr="0" upright="1">
                        <a:noAutofit/>
                      </wps:bodyPr>
                    </wps:wsp>
                    <wps:wsp>
                      <wps:cNvPr id="13" name="Rectangle 13"/>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0780B" id="Group 9" o:spid="_x0000_s1026" style="position:absolute;left:0;text-align:left;margin-left:393.7pt;margin-top:-11.85pt;width:444.9pt;height:32.9pt;z-index:251659264;mso-position-horizontal:right;mso-position-horizontal-relative:margin;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">
              <v:rect id="Rectangle 11"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" fillcolor="#4f81bd" strokecolor="#f2f2f2" strokeweight="3pt">
                <v:shadow on="t" color="#243f60" opacity=".5" offset="1pt"/>
                <v:textbox>
                  <w:txbxContent>
                    <w:p w14:paraId="26D8A975" w14:textId="77777777" w:rsidR="004E7C90" w:rsidRPr="007E7EC2" w:rsidRDefault="004E7C90" w:rsidP="004E7C90">
                      <w:pPr>
                        <w:pStyle w:val="Footer"/>
                        <w:rPr>
                          <w:b/>
                          <w:color w:val="FFFFFF"/>
                        </w:rPr>
                      </w:pPr>
                      <w:r w:rsidRPr="007E7EC2">
                        <w:rPr>
                          <w:b/>
                          <w:color w:val="FFFFFF"/>
                        </w:rPr>
                        <w:t xml:space="preserve">LESLIE HUCKFIELD </w:t>
                      </w:r>
                    </w:p>
                  </w:txbxContent>
                </v:textbox>
              </v:rect>
              <v:rect id="Rectangle 12"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" fillcolor="#4f81bd" strokecolor="#f2f2f2" strokeweight="3pt">
                <v:shadow on="t" color="#243f60" opacity=".5" offset="1pt"/>
                <v:textbox>
                  <w:txbxContent>
                    <w:p w14:paraId="012A2852" w14:textId="77777777" w:rsidR="004E7C90" w:rsidRPr="007E7EC2" w:rsidRDefault="004E7C90" w:rsidP="004E7C90">
                      <w:pPr>
                        <w:pStyle w:val="Footer"/>
                        <w:tabs>
                          <w:tab w:val="left" w:pos="426"/>
                        </w:tabs>
                        <w:ind w:right="15"/>
                        <w:jc w:val="right"/>
                        <w:rPr>
                          <w:b/>
                          <w:color w:val="FFFFFF"/>
                        </w:rPr>
                      </w:pPr>
                      <w:r w:rsidRPr="007E7EC2">
                        <w:rPr>
                          <w:b/>
                          <w:color w:val="FFFFFF"/>
                        </w:rPr>
                        <w:t xml:space="preserve">PAGE </w:t>
                      </w:r>
                      <w:r w:rsidRPr="007E7EC2">
                        <w:rPr>
                          <w:b/>
                          <w:color w:val="FFFFFF"/>
                        </w:rPr>
                        <w:fldChar w:fldCharType="begin"/>
                      </w:r>
                      <w:r w:rsidRPr="007E7EC2">
                        <w:rPr>
                          <w:b/>
                          <w:color w:val="FFFFFF"/>
                        </w:rPr>
                        <w:instrText xml:space="preserve"> PAGE   \* MERGEFORMAT </w:instrText>
                      </w:r>
                      <w:r w:rsidRPr="007E7EC2">
                        <w:rPr>
                          <w:b/>
                          <w:color w:val="FFFFFF"/>
                        </w:rPr>
                        <w:fldChar w:fldCharType="separate"/>
                      </w:r>
                      <w:r>
                        <w:rPr>
                          <w:b/>
                          <w:noProof/>
                          <w:color w:val="FFFFFF"/>
                        </w:rPr>
                        <w:t>320</w:t>
                      </w:r>
                      <w:r w:rsidRPr="007E7EC2">
                        <w:rPr>
                          <w:b/>
                          <w:color w:val="FFFFFF"/>
                        </w:rPr>
                        <w:fldChar w:fldCharType="end"/>
                      </w:r>
                    </w:p>
                  </w:txbxContent>
                </v:textbox>
              </v:rect>
              <v:rect id="Rectangle 13"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w10:wrap type="topAndBottom" anchorx="margin" anchory="lin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E22E" w14:textId="77777777" w:rsidR="00896C72" w:rsidRDefault="008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508A" w14:textId="77777777" w:rsidR="00B44D0F" w:rsidRDefault="00B44D0F" w:rsidP="00D03117">
      <w:pPr>
        <w:spacing w:before="0" w:after="0"/>
      </w:pPr>
      <w:r>
        <w:separator/>
      </w:r>
    </w:p>
  </w:footnote>
  <w:footnote w:type="continuationSeparator" w:id="0">
    <w:p w14:paraId="65E697AE" w14:textId="77777777" w:rsidR="00B44D0F" w:rsidRDefault="00B44D0F" w:rsidP="00D031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50E6" w14:textId="77777777" w:rsidR="00896C72" w:rsidRDefault="00896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DFF6" w14:textId="562536D9" w:rsidR="00D03117" w:rsidRDefault="00D03117">
    <w:pPr>
      <w:pStyle w:val="Header"/>
    </w:pPr>
  </w:p>
  <w:tbl>
    <w:tblPr>
      <w:tblW w:w="4962" w:type="pct"/>
      <w:tblInd w:w="-27" w:type="dxa"/>
      <w:tblBorders>
        <w:top w:val="single" w:sz="4" w:space="0" w:color="000000"/>
        <w:left w:val="single" w:sz="4" w:space="0" w:color="000000"/>
        <w:bottom w:val="single" w:sz="4" w:space="0" w:color="000000"/>
        <w:right w:val="single" w:sz="4" w:space="0" w:color="000000"/>
      </w:tblBorders>
      <w:tblCellMar>
        <w:top w:w="72" w:type="dxa"/>
        <w:left w:w="115" w:type="dxa"/>
        <w:bottom w:w="72" w:type="dxa"/>
        <w:right w:w="115" w:type="dxa"/>
      </w:tblCellMar>
      <w:tblLook w:val="0000" w:firstRow="0" w:lastRow="0" w:firstColumn="0" w:lastColumn="0" w:noHBand="0" w:noVBand="0"/>
    </w:tblPr>
    <w:tblGrid>
      <w:gridCol w:w="5762"/>
      <w:gridCol w:w="3185"/>
    </w:tblGrid>
    <w:tr w:rsidR="00D03117" w14:paraId="1128AF6B" w14:textId="77777777" w:rsidTr="00442374">
      <w:trPr>
        <w:trHeight w:val="204"/>
      </w:trPr>
      <w:tc>
        <w:tcPr>
          <w:tcW w:w="5387" w:type="dxa"/>
          <w:shd w:val="clear" w:color="000000" w:fill="4F81BD"/>
          <w:vAlign w:val="bottom"/>
        </w:tcPr>
        <w:p w14:paraId="2157C539" w14:textId="41872FE7" w:rsidR="00D03117" w:rsidRPr="004A0E87" w:rsidRDefault="00E83645" w:rsidP="00D03117">
          <w:pPr>
            <w:spacing w:before="0" w:after="0"/>
            <w:rPr>
              <w:b/>
              <w:bCs/>
              <w:color w:val="4F81BD"/>
            </w:rPr>
          </w:pPr>
          <w:r>
            <w:rPr>
              <w:b/>
              <w:bCs/>
              <w:color w:val="FFFFFF" w:themeColor="background1"/>
            </w:rPr>
            <w:t>Note on “How Blair Killed the Co-ops”</w:t>
          </w:r>
        </w:p>
      </w:tc>
      <w:tc>
        <w:tcPr>
          <w:tcW w:w="2977" w:type="dxa"/>
          <w:shd w:val="clear" w:color="000000" w:fill="4F81BD"/>
          <w:vAlign w:val="center"/>
        </w:tcPr>
        <w:p w14:paraId="3F35E1EA" w14:textId="2D8454B8" w:rsidR="00D03117" w:rsidRPr="004A0E87" w:rsidRDefault="00896C72" w:rsidP="00602CDC">
          <w:pPr>
            <w:pStyle w:val="FootnoteText"/>
            <w:tabs>
              <w:tab w:val="clear" w:pos="4513"/>
              <w:tab w:val="left" w:pos="2997"/>
              <w:tab w:val="left" w:pos="3997"/>
            </w:tabs>
            <w:spacing w:before="0" w:after="0"/>
            <w:ind w:left="624" w:right="-115" w:hanging="624"/>
            <w:rPr>
              <w:b/>
              <w:color w:val="002060"/>
            </w:rPr>
          </w:pPr>
          <w:r w:rsidRPr="00896C72">
            <w:rPr>
              <w:b/>
              <w:color w:val="FFFFFF" w:themeColor="background1"/>
            </w:rPr>
            <w:t xml:space="preserve">WEDNESDAY 12 APRIL 2023 </w:t>
          </w:r>
        </w:p>
      </w:tc>
    </w:tr>
  </w:tbl>
  <w:p w14:paraId="29A4277D" w14:textId="77777777" w:rsidR="00D03117" w:rsidRDefault="00D03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78CD" w14:textId="77777777" w:rsidR="00896C72" w:rsidRDefault="00896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4B846"/>
    <w:lvl w:ilvl="0">
      <w:start w:val="1"/>
      <w:numFmt w:val="bullet"/>
      <w:pStyle w:val="ListBullet"/>
      <w:lvlText w:val=""/>
      <w:lvlJc w:val="left"/>
      <w:pPr>
        <w:ind w:left="1437" w:hanging="360"/>
      </w:pPr>
      <w:rPr>
        <w:rFonts w:ascii="Symbol" w:hAnsi="Symbol" w:hint="default"/>
      </w:rPr>
    </w:lvl>
  </w:abstractNum>
  <w:abstractNum w:abstractNumId="1" w15:restartNumberingAfterBreak="0">
    <w:nsid w:val="07351EB3"/>
    <w:multiLevelType w:val="hybridMultilevel"/>
    <w:tmpl w:val="5CF23456"/>
    <w:lvl w:ilvl="0" w:tplc="54800924">
      <w:start w:val="1"/>
      <w:numFmt w:val="bullet"/>
      <w:pStyle w:val="ListParagraph"/>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212773A"/>
    <w:multiLevelType w:val="hybridMultilevel"/>
    <w:tmpl w:val="8A4C062C"/>
    <w:lvl w:ilvl="0" w:tplc="42F8AB4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894CC9"/>
    <w:multiLevelType w:val="hybridMultilevel"/>
    <w:tmpl w:val="DE96D97E"/>
    <w:lvl w:ilvl="0" w:tplc="0F9876E2">
      <w:start w:val="1"/>
      <w:numFmt w:val="decimal"/>
      <w:pStyle w:val="Style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3539024">
    <w:abstractNumId w:val="2"/>
  </w:num>
  <w:num w:numId="2" w16cid:durableId="1283999345">
    <w:abstractNumId w:val="0"/>
  </w:num>
  <w:num w:numId="3" w16cid:durableId="1559320642">
    <w:abstractNumId w:val="0"/>
  </w:num>
  <w:num w:numId="4" w16cid:durableId="1821649674">
    <w:abstractNumId w:val="0"/>
  </w:num>
  <w:num w:numId="5" w16cid:durableId="407002621">
    <w:abstractNumId w:val="3"/>
  </w:num>
  <w:num w:numId="6" w16cid:durableId="680552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F0"/>
    <w:rsid w:val="000344F6"/>
    <w:rsid w:val="00046B7A"/>
    <w:rsid w:val="00055F96"/>
    <w:rsid w:val="00062898"/>
    <w:rsid w:val="0006705B"/>
    <w:rsid w:val="0007194B"/>
    <w:rsid w:val="000811B3"/>
    <w:rsid w:val="0009329A"/>
    <w:rsid w:val="000E2246"/>
    <w:rsid w:val="000F5729"/>
    <w:rsid w:val="00172BCE"/>
    <w:rsid w:val="0017334C"/>
    <w:rsid w:val="001A75C5"/>
    <w:rsid w:val="001E1C8C"/>
    <w:rsid w:val="00213DF9"/>
    <w:rsid w:val="002341EE"/>
    <w:rsid w:val="00316B88"/>
    <w:rsid w:val="00320B20"/>
    <w:rsid w:val="00326D02"/>
    <w:rsid w:val="003942C1"/>
    <w:rsid w:val="003A11F2"/>
    <w:rsid w:val="003A65D7"/>
    <w:rsid w:val="003E40E2"/>
    <w:rsid w:val="00417D8B"/>
    <w:rsid w:val="00425136"/>
    <w:rsid w:val="00495F77"/>
    <w:rsid w:val="004E7C90"/>
    <w:rsid w:val="0054403E"/>
    <w:rsid w:val="005503B7"/>
    <w:rsid w:val="005D226C"/>
    <w:rsid w:val="00602CDC"/>
    <w:rsid w:val="00624C97"/>
    <w:rsid w:val="00644B03"/>
    <w:rsid w:val="00671EE5"/>
    <w:rsid w:val="0069507D"/>
    <w:rsid w:val="006A3EE1"/>
    <w:rsid w:val="007C267B"/>
    <w:rsid w:val="00840551"/>
    <w:rsid w:val="008870EF"/>
    <w:rsid w:val="00896C72"/>
    <w:rsid w:val="008B0683"/>
    <w:rsid w:val="008D0A14"/>
    <w:rsid w:val="00964763"/>
    <w:rsid w:val="0099694D"/>
    <w:rsid w:val="009E1350"/>
    <w:rsid w:val="00A44835"/>
    <w:rsid w:val="00B44D0F"/>
    <w:rsid w:val="00B868B6"/>
    <w:rsid w:val="00C2423B"/>
    <w:rsid w:val="00C3123E"/>
    <w:rsid w:val="00C35E31"/>
    <w:rsid w:val="00C43264"/>
    <w:rsid w:val="00C4786A"/>
    <w:rsid w:val="00C75D9B"/>
    <w:rsid w:val="00CC751D"/>
    <w:rsid w:val="00CE6797"/>
    <w:rsid w:val="00D03117"/>
    <w:rsid w:val="00D520BF"/>
    <w:rsid w:val="00D73BF0"/>
    <w:rsid w:val="00E04AD1"/>
    <w:rsid w:val="00E23E28"/>
    <w:rsid w:val="00E37467"/>
    <w:rsid w:val="00E57E9D"/>
    <w:rsid w:val="00E6600C"/>
    <w:rsid w:val="00E82B5F"/>
    <w:rsid w:val="00E83645"/>
    <w:rsid w:val="00E977AE"/>
    <w:rsid w:val="00EA31F0"/>
    <w:rsid w:val="00ED181C"/>
    <w:rsid w:val="00F74666"/>
    <w:rsid w:val="00FA6795"/>
    <w:rsid w:val="00FC158C"/>
    <w:rsid w:val="00FE2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0A1E2"/>
  <w15:chartTrackingRefBased/>
  <w15:docId w15:val="{6A702809-F7E1-459A-85E5-0448FA0F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0"/>
    <w:pPr>
      <w:spacing w:before="120" w:after="240" w:line="240" w:lineRule="auto"/>
      <w:jc w:val="both"/>
    </w:pPr>
    <w:rPr>
      <w:rFonts w:ascii="Calibri" w:eastAsia="Calibri" w:hAnsi="Calibri" w:cs="Times New Roman"/>
    </w:rPr>
  </w:style>
  <w:style w:type="paragraph" w:styleId="Heading1">
    <w:name w:val="heading 1"/>
    <w:basedOn w:val="Normal"/>
    <w:next w:val="Normal"/>
    <w:link w:val="Heading1Char"/>
    <w:uiPriority w:val="9"/>
    <w:qFormat/>
    <w:rsid w:val="007C26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3B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1EE"/>
    <w:pPr>
      <w:keepNext/>
      <w:keepLines/>
      <w:spacing w:before="40" w:after="0"/>
      <w:jc w:val="left"/>
      <w:outlineLvl w:val="2"/>
    </w:pPr>
    <w:rPr>
      <w:rFonts w:asciiTheme="minorHAnsi" w:eastAsiaTheme="majorEastAsia" w:hAnsiTheme="min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autoRedefine/>
    <w:qFormat/>
    <w:rsid w:val="00046B7A"/>
    <w:pPr>
      <w:spacing w:before="120" w:after="240" w:line="240" w:lineRule="auto"/>
      <w:jc w:val="both"/>
    </w:pPr>
    <w:rPr>
      <w:rFonts w:ascii="Calibri" w:eastAsia="Calibri" w:hAnsi="Calibri" w:cs="Arial"/>
      <w:szCs w:val="24"/>
      <w:lang w:eastAsia="en-GB"/>
    </w:rPr>
  </w:style>
  <w:style w:type="paragraph" w:styleId="ListParagraph">
    <w:name w:val="List Paragraph"/>
    <w:basedOn w:val="Normal"/>
    <w:autoRedefine/>
    <w:qFormat/>
    <w:rsid w:val="00E04AD1"/>
    <w:pPr>
      <w:numPr>
        <w:numId w:val="6"/>
      </w:numPr>
    </w:pPr>
    <w:rPr>
      <w:rFonts w:asciiTheme="minorHAnsi" w:hAnsiTheme="minorHAnsi"/>
    </w:rPr>
  </w:style>
  <w:style w:type="paragraph" w:styleId="ListBullet">
    <w:name w:val="List Bullet"/>
    <w:basedOn w:val="Normal"/>
    <w:autoRedefine/>
    <w:uiPriority w:val="99"/>
    <w:unhideWhenUsed/>
    <w:qFormat/>
    <w:rsid w:val="00E82B5F"/>
    <w:pPr>
      <w:numPr>
        <w:numId w:val="4"/>
      </w:numPr>
      <w:mirrorIndents/>
    </w:pPr>
    <w:rPr>
      <w:szCs w:val="20"/>
      <w:lang w:eastAsia="en-GB"/>
    </w:rPr>
  </w:style>
  <w:style w:type="paragraph" w:customStyle="1" w:styleId="PlainHeading">
    <w:name w:val="Plain Heading"/>
    <w:basedOn w:val="Normal"/>
    <w:autoRedefine/>
    <w:qFormat/>
    <w:rsid w:val="00FE2ABA"/>
    <w:pPr>
      <w:spacing w:before="0" w:after="0"/>
      <w:jc w:val="left"/>
      <w:outlineLvl w:val="0"/>
    </w:pPr>
    <w:rPr>
      <w:b/>
      <w:color w:val="008080"/>
      <w:sz w:val="28"/>
      <w:lang w:eastAsia="en-GB"/>
    </w:rPr>
  </w:style>
  <w:style w:type="paragraph" w:customStyle="1" w:styleId="Style4">
    <w:name w:val="Style4"/>
    <w:basedOn w:val="Heading3"/>
    <w:autoRedefine/>
    <w:qFormat/>
    <w:rsid w:val="00326D02"/>
    <w:pPr>
      <w:numPr>
        <w:numId w:val="5"/>
      </w:numPr>
      <w:spacing w:before="120" w:after="360"/>
      <w:outlineLvl w:val="1"/>
    </w:pPr>
    <w:rPr>
      <w:rFonts w:ascii="Calibri" w:eastAsia="Times New Roman" w:hAnsi="Calibri" w:cs="Times New Roman"/>
      <w:b w:val="0"/>
      <w:bCs/>
      <w:color w:val="002060"/>
      <w:sz w:val="28"/>
      <w:szCs w:val="26"/>
    </w:rPr>
  </w:style>
  <w:style w:type="character" w:customStyle="1" w:styleId="Heading3Char">
    <w:name w:val="Heading 3 Char"/>
    <w:basedOn w:val="DefaultParagraphFont"/>
    <w:link w:val="Heading3"/>
    <w:uiPriority w:val="9"/>
    <w:rsid w:val="002341EE"/>
    <w:rPr>
      <w:rFonts w:eastAsiaTheme="majorEastAsia" w:cstheme="majorBidi"/>
      <w:b/>
      <w:color w:val="1F3763" w:themeColor="accent1" w:themeShade="7F"/>
      <w:sz w:val="24"/>
      <w:szCs w:val="24"/>
    </w:rPr>
  </w:style>
  <w:style w:type="character" w:customStyle="1" w:styleId="PlainHeadingLevel2">
    <w:name w:val="Plain Heading Level 2"/>
    <w:basedOn w:val="DefaultParagraphFont"/>
    <w:rsid w:val="00D73BF0"/>
    <w:rPr>
      <w:rFonts w:ascii="Calibri" w:eastAsia="Times New Roman" w:hAnsi="Calibri" w:cs="BaskervilleMT-Italic"/>
      <w:b/>
      <w:bCs/>
      <w:i w:val="0"/>
      <w:iCs w:val="0"/>
      <w:color w:val="008080"/>
      <w:sz w:val="28"/>
      <w:szCs w:val="28"/>
      <w:lang w:eastAsia="en-US"/>
    </w:rPr>
  </w:style>
  <w:style w:type="paragraph" w:customStyle="1" w:styleId="ThesisPlainHeading">
    <w:name w:val="Thesis Plain Heading"/>
    <w:basedOn w:val="Normal"/>
    <w:next w:val="Normal"/>
    <w:autoRedefine/>
    <w:qFormat/>
    <w:rsid w:val="00D73BF0"/>
    <w:pPr>
      <w:spacing w:after="360"/>
      <w:jc w:val="left"/>
      <w:outlineLvl w:val="1"/>
    </w:pPr>
    <w:rPr>
      <w:b/>
      <w:color w:val="008080"/>
      <w:sz w:val="36"/>
    </w:rPr>
  </w:style>
  <w:style w:type="paragraph" w:customStyle="1" w:styleId="PlainHeadingII">
    <w:name w:val="Plain Heading II"/>
    <w:basedOn w:val="Heading2"/>
    <w:autoRedefine/>
    <w:rsid w:val="00D73BF0"/>
    <w:pPr>
      <w:spacing w:before="120" w:after="120"/>
      <w:jc w:val="left"/>
    </w:pPr>
    <w:rPr>
      <w:rFonts w:ascii="Calibri" w:eastAsia="Calibri" w:hAnsi="Calibri" w:cs="BaskervilleMT-Italic"/>
      <w:b/>
      <w:bCs/>
      <w:color w:val="008080"/>
      <w:sz w:val="28"/>
      <w:szCs w:val="24"/>
    </w:rPr>
  </w:style>
  <w:style w:type="character" w:customStyle="1" w:styleId="Heading2Char">
    <w:name w:val="Heading 2 Char"/>
    <w:basedOn w:val="DefaultParagraphFont"/>
    <w:link w:val="Heading2"/>
    <w:uiPriority w:val="9"/>
    <w:rsid w:val="00D73BF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03117"/>
    <w:pPr>
      <w:tabs>
        <w:tab w:val="center" w:pos="4513"/>
        <w:tab w:val="right" w:pos="9026"/>
      </w:tabs>
      <w:spacing w:before="0" w:after="0"/>
    </w:pPr>
  </w:style>
  <w:style w:type="character" w:customStyle="1" w:styleId="HeaderChar">
    <w:name w:val="Header Char"/>
    <w:basedOn w:val="DefaultParagraphFont"/>
    <w:link w:val="Header"/>
    <w:uiPriority w:val="99"/>
    <w:rsid w:val="00D03117"/>
    <w:rPr>
      <w:rFonts w:ascii="Calibri" w:eastAsia="Calibri" w:hAnsi="Calibri" w:cs="Times New Roman"/>
    </w:rPr>
  </w:style>
  <w:style w:type="paragraph" w:styleId="Footer">
    <w:name w:val="footer"/>
    <w:basedOn w:val="Normal"/>
    <w:link w:val="FooterChar"/>
    <w:uiPriority w:val="99"/>
    <w:unhideWhenUsed/>
    <w:rsid w:val="00D03117"/>
    <w:pPr>
      <w:tabs>
        <w:tab w:val="center" w:pos="4513"/>
        <w:tab w:val="right" w:pos="9026"/>
      </w:tabs>
      <w:spacing w:before="0" w:after="0"/>
    </w:pPr>
  </w:style>
  <w:style w:type="character" w:customStyle="1" w:styleId="FooterChar">
    <w:name w:val="Footer Char"/>
    <w:basedOn w:val="DefaultParagraphFont"/>
    <w:link w:val="Footer"/>
    <w:uiPriority w:val="99"/>
    <w:rsid w:val="00D03117"/>
    <w:rPr>
      <w:rFonts w:ascii="Calibri" w:eastAsia="Calibri" w:hAnsi="Calibri" w:cs="Times New Roman"/>
    </w:rPr>
  </w:style>
  <w:style w:type="paragraph" w:styleId="FootnoteText">
    <w:name w:val="footnote text"/>
    <w:aliases w:val="Header1,Header11"/>
    <w:basedOn w:val="Normal"/>
    <w:link w:val="FootnoteTextChar"/>
    <w:unhideWhenUsed/>
    <w:rsid w:val="00D03117"/>
    <w:pPr>
      <w:tabs>
        <w:tab w:val="center" w:pos="4513"/>
        <w:tab w:val="right" w:pos="9026"/>
      </w:tabs>
    </w:pPr>
  </w:style>
  <w:style w:type="character" w:customStyle="1" w:styleId="FootnoteTextChar">
    <w:name w:val="Footnote Text Char"/>
    <w:aliases w:val="Header1 Char,Header11 Char"/>
    <w:basedOn w:val="DefaultParagraphFont"/>
    <w:link w:val="FootnoteText"/>
    <w:rsid w:val="00D03117"/>
    <w:rPr>
      <w:rFonts w:ascii="Calibri" w:eastAsia="Calibri" w:hAnsi="Calibri" w:cs="Times New Roman"/>
    </w:rPr>
  </w:style>
  <w:style w:type="character" w:customStyle="1" w:styleId="FooterChar1">
    <w:name w:val="Footer Char1"/>
    <w:uiPriority w:val="99"/>
    <w:rsid w:val="004E7C90"/>
    <w:rPr>
      <w:rFonts w:ascii="Carlito"/>
      <w:sz w:val="22"/>
      <w:szCs w:val="22"/>
    </w:rPr>
  </w:style>
  <w:style w:type="character" w:customStyle="1" w:styleId="Heading1Char">
    <w:name w:val="Heading 1 Char"/>
    <w:basedOn w:val="DefaultParagraphFont"/>
    <w:link w:val="Heading1"/>
    <w:uiPriority w:val="9"/>
    <w:rsid w:val="007C267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E40E2"/>
    <w:pPr>
      <w:spacing w:before="100" w:beforeAutospacing="1" w:after="100" w:afterAutospacing="1"/>
      <w:jc w:val="left"/>
    </w:pPr>
    <w:rPr>
      <w:rFonts w:eastAsiaTheme="minorHAnsi" w:cs="Calibri"/>
      <w:lang w:eastAsia="en-GB"/>
    </w:rPr>
  </w:style>
  <w:style w:type="character" w:customStyle="1" w:styleId="EndnoteTextChar">
    <w:name w:val="Endnote Text Char"/>
    <w:link w:val="EndnoteText"/>
    <w:rsid w:val="006A3EE1"/>
  </w:style>
  <w:style w:type="character" w:styleId="EndnoteReference">
    <w:name w:val="endnote reference"/>
    <w:uiPriority w:val="99"/>
    <w:semiHidden/>
    <w:unhideWhenUsed/>
    <w:rsid w:val="006A3EE1"/>
    <w:rPr>
      <w:vertAlign w:val="superscript"/>
    </w:rPr>
  </w:style>
  <w:style w:type="paragraph" w:styleId="EndnoteText">
    <w:name w:val="endnote text"/>
    <w:basedOn w:val="Normal"/>
    <w:link w:val="EndnoteTextChar"/>
    <w:unhideWhenUsed/>
    <w:rsid w:val="006A3EE1"/>
    <w:pPr>
      <w:spacing w:before="240"/>
    </w:pPr>
    <w:rPr>
      <w:rFonts w:asciiTheme="minorHAnsi" w:eastAsiaTheme="minorHAnsi" w:hAnsiTheme="minorHAnsi" w:cstheme="minorBidi"/>
    </w:rPr>
  </w:style>
  <w:style w:type="character" w:customStyle="1" w:styleId="EndnoteTextChar1">
    <w:name w:val="Endnote Text Char1"/>
    <w:basedOn w:val="DefaultParagraphFont"/>
    <w:uiPriority w:val="99"/>
    <w:semiHidden/>
    <w:rsid w:val="006A3EE1"/>
    <w:rPr>
      <w:rFonts w:ascii="Calibri" w:eastAsia="Calibri" w:hAnsi="Calibri" w:cs="Times New Roman"/>
      <w:sz w:val="20"/>
      <w:szCs w:val="20"/>
    </w:rPr>
  </w:style>
  <w:style w:type="character" w:styleId="Hyperlink">
    <w:name w:val="Hyperlink"/>
    <w:basedOn w:val="DefaultParagraphFont"/>
    <w:uiPriority w:val="99"/>
    <w:unhideWhenUsed/>
    <w:rsid w:val="002341EE"/>
    <w:rPr>
      <w:color w:val="0563C1" w:themeColor="hyperlink"/>
      <w:u w:val="single"/>
    </w:rPr>
  </w:style>
  <w:style w:type="character" w:styleId="UnresolvedMention">
    <w:name w:val="Unresolved Mention"/>
    <w:basedOn w:val="DefaultParagraphFont"/>
    <w:uiPriority w:val="99"/>
    <w:semiHidden/>
    <w:unhideWhenUsed/>
    <w:rsid w:val="00234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chesteruniversitypress.co.uk/9781526149732/how-blair-killed-the-co-op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Huckfield</dc:creator>
  <cp:keywords/>
  <dc:description/>
  <cp:lastModifiedBy>Leslie.Huckfield</cp:lastModifiedBy>
  <cp:revision>6</cp:revision>
  <dcterms:created xsi:type="dcterms:W3CDTF">2023-01-12T18:52:00Z</dcterms:created>
  <dcterms:modified xsi:type="dcterms:W3CDTF">2023-04-17T11:12:00Z</dcterms:modified>
</cp:coreProperties>
</file>